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921" w:rsidRPr="00831F03" w:rsidRDefault="003A6ABD" w:rsidP="00491921">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7.5pt;height:60.75pt" fillcolor="#548dd4 [1951]" strokecolor="#002060" strokeweight="2.25pt">
            <v:shadow color="#868686"/>
            <v:textpath style="font-family:&quot;Arial Black&quot;;v-text-kern:t" trim="t" fitpath="t" string="LIGA UEFA 2018/2019"/>
          </v:shape>
        </w:pict>
      </w:r>
    </w:p>
    <w:p w:rsidR="00491921" w:rsidRPr="00831F03" w:rsidRDefault="003A6ABD" w:rsidP="00491921">
      <w:pPr>
        <w:jc w:val="center"/>
      </w:pPr>
      <w:r>
        <w:pict>
          <v:shape id="_x0000_i1026" type="#_x0000_t136" style="width:342.75pt;height:31.5pt" fillcolor="#002060" strokecolor="#548dd4 [1951]" strokeweight="1.5pt">
            <v:shadow color="#868686"/>
            <v:textpath style="font-family:&quot;Arial Black&quot;;v-text-kern:t" trim="t" fitpath="t" string="PLAY - OFF, ODVETNÝ ZÁPAS"/>
          </v:shape>
        </w:pict>
      </w:r>
    </w:p>
    <w:p w:rsidR="00491921" w:rsidRPr="00831F03" w:rsidRDefault="003A6ABD" w:rsidP="00491921">
      <w:pPr>
        <w:jc w:val="center"/>
      </w:pPr>
      <w:r>
        <w:rPr>
          <w:noProof/>
        </w:rPr>
        <w:pict>
          <v:shape id="_x0000_s1035" style="position:absolute;left:0;text-align:left;margin-left:150.2pt;margin-top:177.65pt;width:226.5pt;height:49.7pt;z-index:251675648" coordsize="4530,994" path="m4530,592c4273,657,3320,994,2985,982,2650,970,2750,637,2520,517,2290,397,1887,344,1605,262,1323,180,1002,44,825,22,648,,677,97,540,127,403,157,112,187,,202e" filled="f" fillcolor="red" strokecolor="red" strokeweight="7pt">
            <v:path arrowok="t"/>
          </v:shape>
        </w:pict>
      </w:r>
      <w:r w:rsidR="00491921" w:rsidRPr="00831F03">
        <w:rPr>
          <w:noProof/>
        </w:rPr>
        <w:drawing>
          <wp:anchor distT="0" distB="0" distL="114300" distR="114300" simplePos="0" relativeHeight="251677696" behindDoc="0" locked="0" layoutInCell="1" allowOverlap="1">
            <wp:simplePos x="0" y="0"/>
            <wp:positionH relativeFrom="column">
              <wp:posOffset>4669790</wp:posOffset>
            </wp:positionH>
            <wp:positionV relativeFrom="paragraph">
              <wp:posOffset>2432050</wp:posOffset>
            </wp:positionV>
            <wp:extent cx="400050" cy="400050"/>
            <wp:effectExtent l="19050" t="0" r="0" b="0"/>
            <wp:wrapNone/>
            <wp:docPr id="20" name="obrázek 10" descr="https://seeklogo.com/images/S/SK_Slavia_Praha-logo-DC110E2E9C-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eeklogo.com/images/S/SK_Slavia_Praha-logo-DC110E2E9C-seeklogo.com.png"/>
                    <pic:cNvPicPr>
                      <a:picLocks noChangeAspect="1" noChangeArrowheads="1"/>
                    </pic:cNvPicPr>
                  </pic:nvPicPr>
                  <pic:blipFill>
                    <a:blip r:embed="rId8" cstate="print"/>
                    <a:srcRect/>
                    <a:stretch>
                      <a:fillRect/>
                    </a:stretch>
                  </pic:blipFill>
                  <pic:spPr bwMode="auto">
                    <a:xfrm>
                      <a:off x="0" y="0"/>
                      <a:ext cx="400050" cy="400050"/>
                    </a:xfrm>
                    <a:prstGeom prst="rect">
                      <a:avLst/>
                    </a:prstGeom>
                    <a:noFill/>
                    <a:ln w="9525">
                      <a:noFill/>
                      <a:miter lim="800000"/>
                      <a:headEnd/>
                      <a:tailEnd/>
                    </a:ln>
                  </pic:spPr>
                </pic:pic>
              </a:graphicData>
            </a:graphic>
          </wp:anchor>
        </w:drawing>
      </w:r>
      <w:r w:rsidR="00491921" w:rsidRPr="00831F03">
        <w:rPr>
          <w:noProof/>
        </w:rPr>
        <w:drawing>
          <wp:anchor distT="0" distB="0" distL="114300" distR="114300" simplePos="0" relativeHeight="251676672" behindDoc="0" locked="0" layoutInCell="1" allowOverlap="1">
            <wp:simplePos x="0" y="0"/>
            <wp:positionH relativeFrom="column">
              <wp:posOffset>1612265</wp:posOffset>
            </wp:positionH>
            <wp:positionV relativeFrom="paragraph">
              <wp:posOffset>2098675</wp:posOffset>
            </wp:positionV>
            <wp:extent cx="373380" cy="466725"/>
            <wp:effectExtent l="19050" t="0" r="7620" b="0"/>
            <wp:wrapNone/>
            <wp:docPr id="47" name="obrázek 446" descr="Racing Ge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Racing Genk"/>
                    <pic:cNvPicPr>
                      <a:picLocks noChangeAspect="1" noChangeArrowheads="1"/>
                    </pic:cNvPicPr>
                  </pic:nvPicPr>
                  <pic:blipFill>
                    <a:blip r:embed="rId9" cstate="print"/>
                    <a:srcRect/>
                    <a:stretch>
                      <a:fillRect/>
                    </a:stretch>
                  </pic:blipFill>
                  <pic:spPr bwMode="auto">
                    <a:xfrm>
                      <a:off x="0" y="0"/>
                      <a:ext cx="373380" cy="466725"/>
                    </a:xfrm>
                    <a:prstGeom prst="rect">
                      <a:avLst/>
                    </a:prstGeom>
                    <a:noFill/>
                    <a:ln w="9525">
                      <a:noFill/>
                      <a:miter lim="800000"/>
                      <a:headEnd/>
                      <a:tailEnd/>
                    </a:ln>
                  </pic:spPr>
                </pic:pic>
              </a:graphicData>
            </a:graphic>
          </wp:anchor>
        </w:drawing>
      </w:r>
      <w:r>
        <w:rPr>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4" type="#_x0000_t19" style="position:absolute;left:0;text-align:left;margin-left:227.45pt;margin-top:205pt;width:5.6pt;height:7.15pt;z-index:251674624;mso-position-horizontal-relative:text;mso-position-vertical-relative:text" coordsize="16866,21600" adj=",-2533686" path="wr-21600,,21600,43200,,,16866,8106nfewr-21600,,21600,43200,,,16866,8106l,21600nsxe">
            <v:path o:connectlocs="0,0;16866,8106;0,21600"/>
          </v:shape>
        </w:pict>
      </w:r>
      <w:r w:rsidR="00491921" w:rsidRPr="00831F03">
        <w:rPr>
          <w:noProof/>
        </w:rPr>
        <w:drawing>
          <wp:inline distT="0" distB="0" distL="0" distR="0">
            <wp:extent cx="6120130" cy="4429125"/>
            <wp:effectExtent l="57150" t="38100" r="33020" b="28575"/>
            <wp:docPr id="21" name="obrázek 17" descr="https://mapasveta.info/evropa/images/europe_pol_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apasveta.info/evropa/images/europe_pol_2004.jpg"/>
                    <pic:cNvPicPr>
                      <a:picLocks noChangeAspect="1" noChangeArrowheads="1"/>
                    </pic:cNvPicPr>
                  </pic:nvPicPr>
                  <pic:blipFill>
                    <a:blip r:embed="rId10" cstate="print"/>
                    <a:srcRect l="33106" t="47955" r="31825" b="32004"/>
                    <a:stretch>
                      <a:fillRect/>
                    </a:stretch>
                  </pic:blipFill>
                  <pic:spPr bwMode="auto">
                    <a:xfrm>
                      <a:off x="0" y="0"/>
                      <a:ext cx="6120130" cy="4429125"/>
                    </a:xfrm>
                    <a:prstGeom prst="rect">
                      <a:avLst/>
                    </a:prstGeom>
                    <a:noFill/>
                    <a:ln w="28575">
                      <a:solidFill>
                        <a:srgbClr val="00B050"/>
                      </a:solidFill>
                      <a:miter lim="800000"/>
                      <a:headEnd/>
                      <a:tailEnd/>
                    </a:ln>
                  </pic:spPr>
                </pic:pic>
              </a:graphicData>
            </a:graphic>
          </wp:inline>
        </w:drawing>
      </w:r>
    </w:p>
    <w:p w:rsidR="00491921" w:rsidRPr="00831F03" w:rsidRDefault="00491921" w:rsidP="00491921">
      <w:pPr>
        <w:spacing w:after="0" w:line="240" w:lineRule="auto"/>
        <w:jc w:val="center"/>
      </w:pPr>
      <w:r w:rsidRPr="00831F03">
        <w:t xml:space="preserve">          </w:t>
      </w:r>
      <w:r w:rsidRPr="00831F03">
        <w:rPr>
          <w:noProof/>
        </w:rPr>
        <w:drawing>
          <wp:inline distT="0" distB="0" distL="0" distR="0">
            <wp:extent cx="931864" cy="1168325"/>
            <wp:effectExtent l="19050" t="0" r="1586" b="0"/>
            <wp:docPr id="25" name="obrázek 446" descr="Racing Ge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Racing Genk"/>
                    <pic:cNvPicPr>
                      <a:picLocks noChangeAspect="1" noChangeArrowheads="1"/>
                    </pic:cNvPicPr>
                  </pic:nvPicPr>
                  <pic:blipFill>
                    <a:blip r:embed="rId11" cstate="print"/>
                    <a:srcRect/>
                    <a:stretch>
                      <a:fillRect/>
                    </a:stretch>
                  </pic:blipFill>
                  <pic:spPr bwMode="auto">
                    <a:xfrm>
                      <a:off x="0" y="0"/>
                      <a:ext cx="932485" cy="1169104"/>
                    </a:xfrm>
                    <a:prstGeom prst="rect">
                      <a:avLst/>
                    </a:prstGeom>
                    <a:noFill/>
                    <a:ln w="9525">
                      <a:noFill/>
                      <a:miter lim="800000"/>
                      <a:headEnd/>
                      <a:tailEnd/>
                    </a:ln>
                  </pic:spPr>
                </pic:pic>
              </a:graphicData>
            </a:graphic>
          </wp:inline>
        </w:drawing>
      </w:r>
      <w:r w:rsidRPr="00831F03">
        <w:t xml:space="preserve">               </w:t>
      </w:r>
      <w:r w:rsidRPr="00831F03">
        <w:rPr>
          <w:noProof/>
        </w:rPr>
        <w:drawing>
          <wp:inline distT="0" distB="0" distL="0" distR="0">
            <wp:extent cx="904875" cy="1289447"/>
            <wp:effectExtent l="19050" t="0" r="9525" b="0"/>
            <wp:docPr id="33" name="obrázek 46" descr="https://upload.wikimedia.org/wikipedia/it/f/f3/Logo_Europa_Leag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pload.wikimedia.org/wikipedia/it/f/f3/Logo_Europa_League.png"/>
                    <pic:cNvPicPr>
                      <a:picLocks noChangeAspect="1" noChangeArrowheads="1"/>
                    </pic:cNvPicPr>
                  </pic:nvPicPr>
                  <pic:blipFill>
                    <a:blip r:embed="rId12" cstate="print"/>
                    <a:srcRect/>
                    <a:stretch>
                      <a:fillRect/>
                    </a:stretch>
                  </pic:blipFill>
                  <pic:spPr bwMode="auto">
                    <a:xfrm>
                      <a:off x="0" y="0"/>
                      <a:ext cx="904875" cy="1289447"/>
                    </a:xfrm>
                    <a:prstGeom prst="rect">
                      <a:avLst/>
                    </a:prstGeom>
                    <a:noFill/>
                    <a:ln w="9525">
                      <a:noFill/>
                      <a:miter lim="800000"/>
                      <a:headEnd/>
                      <a:tailEnd/>
                    </a:ln>
                  </pic:spPr>
                </pic:pic>
              </a:graphicData>
            </a:graphic>
          </wp:inline>
        </w:drawing>
      </w:r>
      <w:r w:rsidRPr="00831F03">
        <w:t xml:space="preserve">               </w:t>
      </w:r>
      <w:r w:rsidRPr="00831F03">
        <w:rPr>
          <w:noProof/>
        </w:rPr>
        <w:drawing>
          <wp:inline distT="0" distB="0" distL="0" distR="0">
            <wp:extent cx="1171575" cy="1171575"/>
            <wp:effectExtent l="19050" t="0" r="9525" b="0"/>
            <wp:docPr id="36" name="obrázek 201" descr="https://upload.wikimedia.org/wikipedia/en/thumb/2/20/Logo_of_SK_Slavia_Praha.svg/1024px-Logo_of_SK_Slavia_Prah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upload.wikimedia.org/wikipedia/en/thumb/2/20/Logo_of_SK_Slavia_Praha.svg/1024px-Logo_of_SK_Slavia_Praha.svg.png"/>
                    <pic:cNvPicPr>
                      <a:picLocks noChangeAspect="1" noChangeArrowheads="1"/>
                    </pic:cNvPicPr>
                  </pic:nvPicPr>
                  <pic:blipFill>
                    <a:blip r:embed="rId13" cstate="print"/>
                    <a:srcRect/>
                    <a:stretch>
                      <a:fillRect/>
                    </a:stretch>
                  </pic:blipFill>
                  <pic:spPr bwMode="auto">
                    <a:xfrm>
                      <a:off x="0" y="0"/>
                      <a:ext cx="1171575" cy="1171575"/>
                    </a:xfrm>
                    <a:prstGeom prst="rect">
                      <a:avLst/>
                    </a:prstGeom>
                    <a:noFill/>
                    <a:ln w="9525">
                      <a:noFill/>
                      <a:miter lim="800000"/>
                      <a:headEnd/>
                      <a:tailEnd/>
                    </a:ln>
                  </pic:spPr>
                </pic:pic>
              </a:graphicData>
            </a:graphic>
          </wp:inline>
        </w:drawing>
      </w:r>
    </w:p>
    <w:p w:rsidR="00491921" w:rsidRPr="00831F03" w:rsidRDefault="00491921" w:rsidP="00491921">
      <w:pPr>
        <w:spacing w:after="0" w:line="240" w:lineRule="auto"/>
        <w:jc w:val="center"/>
      </w:pPr>
    </w:p>
    <w:p w:rsidR="00491921" w:rsidRPr="00831F03" w:rsidRDefault="00491921" w:rsidP="00491921">
      <w:pPr>
        <w:spacing w:after="0" w:line="240" w:lineRule="auto"/>
        <w:jc w:val="center"/>
        <w:rPr>
          <w:rFonts w:ascii="Verdana" w:hAnsi="Verdana"/>
          <w:sz w:val="32"/>
          <w:szCs w:val="32"/>
        </w:rPr>
      </w:pPr>
      <w:r w:rsidRPr="00831F03">
        <w:rPr>
          <w:rFonts w:ascii="Verdana" w:hAnsi="Verdana"/>
          <w:sz w:val="32"/>
          <w:szCs w:val="32"/>
        </w:rPr>
        <w:t xml:space="preserve">21. únor 2019, 21,00 hod. </w:t>
      </w:r>
      <w:hyperlink r:id="rId14" w:tooltip="Luminus Arena (strona nie istnieje)" w:history="1">
        <w:r w:rsidRPr="00831F03">
          <w:rPr>
            <w:rStyle w:val="Hypertextovodkaz"/>
            <w:rFonts w:ascii="Verdana" w:hAnsi="Verdana" w:cs="Arial"/>
            <w:color w:val="auto"/>
            <w:sz w:val="32"/>
            <w:szCs w:val="32"/>
            <w:u w:val="none"/>
          </w:rPr>
          <w:t>Luminus Arena</w:t>
        </w:r>
      </w:hyperlink>
      <w:r w:rsidRPr="00831F03">
        <w:rPr>
          <w:rFonts w:ascii="Verdana" w:hAnsi="Verdana" w:cs="Arial"/>
          <w:sz w:val="32"/>
          <w:szCs w:val="32"/>
        </w:rPr>
        <w:t xml:space="preserve"> </w:t>
      </w:r>
      <w:hyperlink r:id="rId15" w:tooltip="Genk" w:history="1">
        <w:r w:rsidRPr="00831F03">
          <w:rPr>
            <w:rStyle w:val="Hypertextovodkaz"/>
            <w:rFonts w:ascii="Verdana" w:hAnsi="Verdana" w:cs="Arial"/>
            <w:color w:val="auto"/>
            <w:sz w:val="32"/>
            <w:szCs w:val="32"/>
            <w:u w:val="none"/>
          </w:rPr>
          <w:t>Genk</w:t>
        </w:r>
      </w:hyperlink>
      <w:hyperlink r:id="rId16" w:history="1">
        <w:r w:rsidRPr="00831F03">
          <w:rPr>
            <w:rStyle w:val="Hypertextovodkaz"/>
            <w:rFonts w:ascii="Verdana" w:hAnsi="Verdana" w:cs="Arial"/>
            <w:color w:val="auto"/>
            <w:sz w:val="32"/>
            <w:szCs w:val="32"/>
            <w:u w:val="none"/>
          </w:rPr>
          <w:t>, Genk – BELGIE</w:t>
        </w:r>
      </w:hyperlink>
    </w:p>
    <w:p w:rsidR="00491921" w:rsidRPr="00831F03" w:rsidRDefault="00491921" w:rsidP="00491921">
      <w:pPr>
        <w:spacing w:after="0" w:line="240" w:lineRule="auto"/>
        <w:jc w:val="center"/>
        <w:rPr>
          <w:rFonts w:ascii="Verdana" w:hAnsi="Verdana"/>
          <w:sz w:val="16"/>
          <w:szCs w:val="16"/>
        </w:rPr>
      </w:pPr>
    </w:p>
    <w:p w:rsidR="00491921" w:rsidRPr="00831F03" w:rsidRDefault="00491921" w:rsidP="00491921">
      <w:pPr>
        <w:spacing w:line="240" w:lineRule="auto"/>
        <w:jc w:val="center"/>
        <w:rPr>
          <w:rFonts w:ascii="Verdana" w:hAnsi="Verdana"/>
          <w:sz w:val="20"/>
          <w:szCs w:val="20"/>
        </w:rPr>
      </w:pPr>
      <w:r w:rsidRPr="00831F03">
        <w:rPr>
          <w:rFonts w:ascii="Verdana" w:hAnsi="Verdana"/>
          <w:sz w:val="20"/>
          <w:szCs w:val="20"/>
        </w:rPr>
        <w:t>Materiály na cestu připravil, šťastnou cestu, příjemný pobyt a spokojený návrat přeje Karel Vavřina, OP SK Slavia Praha.</w:t>
      </w:r>
    </w:p>
    <w:p w:rsidR="00491921" w:rsidRPr="00831F03" w:rsidRDefault="00491921" w:rsidP="00491921">
      <w:pPr>
        <w:spacing w:line="240" w:lineRule="auto"/>
        <w:jc w:val="center"/>
        <w:rPr>
          <w:rFonts w:ascii="Verdana" w:hAnsi="Verdana"/>
          <w:sz w:val="16"/>
          <w:szCs w:val="16"/>
        </w:rPr>
      </w:pPr>
      <w:r w:rsidRPr="00831F03">
        <w:rPr>
          <w:rFonts w:ascii="Verdana" w:hAnsi="Verdana"/>
          <w:sz w:val="16"/>
          <w:szCs w:val="16"/>
        </w:rPr>
        <w:t>Použité zdroje: Wikipedia, Web Flandry.cz, Web KRC GENK a vlastní archív</w:t>
      </w:r>
    </w:p>
    <w:p w:rsidR="00491921" w:rsidRPr="00831F03" w:rsidRDefault="00491921" w:rsidP="00491921">
      <w:pPr>
        <w:spacing w:line="240" w:lineRule="auto"/>
        <w:jc w:val="center"/>
        <w:rPr>
          <w:rFonts w:ascii="Verdana" w:hAnsi="Verdana"/>
          <w:sz w:val="16"/>
          <w:szCs w:val="16"/>
        </w:rPr>
      </w:pPr>
    </w:p>
    <w:p w:rsidR="00E320A6" w:rsidRPr="00831F03" w:rsidRDefault="00E320A6" w:rsidP="00130E7F">
      <w:pPr>
        <w:spacing w:after="0" w:line="240" w:lineRule="auto"/>
        <w:jc w:val="both"/>
        <w:textAlignment w:val="baseline"/>
        <w:outlineLvl w:val="0"/>
        <w:rPr>
          <w:rFonts w:ascii="Verdana" w:eastAsia="Times New Roman" w:hAnsi="Verdana" w:cs="Times New Roman"/>
          <w:b/>
          <w:bCs/>
          <w:kern w:val="36"/>
          <w:sz w:val="32"/>
          <w:szCs w:val="32"/>
        </w:rPr>
      </w:pPr>
      <w:r w:rsidRPr="00831F03">
        <w:rPr>
          <w:rFonts w:ascii="Verdana" w:eastAsia="Times New Roman" w:hAnsi="Verdana" w:cs="Times New Roman"/>
          <w:b/>
          <w:bCs/>
          <w:kern w:val="36"/>
          <w:sz w:val="32"/>
          <w:szCs w:val="32"/>
        </w:rPr>
        <w:lastRenderedPageBreak/>
        <w:t>O Belgii</w:t>
      </w:r>
    </w:p>
    <w:p w:rsidR="00E320A6" w:rsidRPr="00831F03" w:rsidRDefault="003A6ABD" w:rsidP="00130E7F">
      <w:pPr>
        <w:shd w:val="clear" w:color="auto" w:fill="FFFFFF"/>
        <w:spacing w:after="0" w:line="240" w:lineRule="auto"/>
        <w:jc w:val="both"/>
        <w:textAlignment w:val="baseline"/>
        <w:rPr>
          <w:rFonts w:ascii="Verdana" w:eastAsia="Times New Roman" w:hAnsi="Verdana" w:cs="Helvetica"/>
          <w:sz w:val="20"/>
          <w:szCs w:val="20"/>
        </w:rPr>
      </w:pPr>
      <w:hyperlink r:id="rId17" w:history="1">
        <w:r w:rsidR="00E320A6" w:rsidRPr="00831F03">
          <w:rPr>
            <w:rFonts w:ascii="Verdana" w:eastAsia="Times New Roman" w:hAnsi="Verdana" w:cs="Helvetica"/>
            <w:sz w:val="20"/>
            <w:szCs w:val="20"/>
          </w:rPr>
          <w:t>Belgie</w:t>
        </w:r>
      </w:hyperlink>
      <w:r w:rsidR="00E320A6" w:rsidRPr="00831F03">
        <w:rPr>
          <w:rFonts w:ascii="Verdana" w:eastAsia="Times New Roman" w:hAnsi="Verdana" w:cs="Helvetica"/>
          <w:sz w:val="20"/>
          <w:szCs w:val="20"/>
        </w:rPr>
        <w:t> je federativní konstituční monarchie s oficiálním názvem Belgické království. Leží v západní Evropě a hraničí na severu s </w:t>
      </w:r>
      <w:hyperlink r:id="rId18" w:history="1">
        <w:r w:rsidR="00E320A6" w:rsidRPr="00831F03">
          <w:rPr>
            <w:rFonts w:ascii="Verdana" w:eastAsia="Times New Roman" w:hAnsi="Verdana" w:cs="Helvetica"/>
            <w:sz w:val="20"/>
            <w:szCs w:val="20"/>
          </w:rPr>
          <w:t>Nizozemskem</w:t>
        </w:r>
      </w:hyperlink>
      <w:r w:rsidR="00E320A6" w:rsidRPr="00831F03">
        <w:rPr>
          <w:rFonts w:ascii="Verdana" w:eastAsia="Times New Roman" w:hAnsi="Verdana" w:cs="Helvetica"/>
          <w:sz w:val="20"/>
          <w:szCs w:val="20"/>
        </w:rPr>
        <w:t> (450 km), na východě s Německem (167 km) a Lucemburskem (148 km), na jihu s Francií (620 km), severozápadní hranici pak tvoří pobřeží Severního moře (asi 70 km). Rozloha Belgie je 30 518 km čtverečních.</w:t>
      </w:r>
    </w:p>
    <w:p w:rsidR="00E320A6" w:rsidRPr="00831F03" w:rsidRDefault="00E320A6" w:rsidP="00130E7F">
      <w:pPr>
        <w:shd w:val="clear" w:color="auto" w:fill="FFFFFF"/>
        <w:spacing w:after="0" w:line="240" w:lineRule="auto"/>
        <w:jc w:val="both"/>
        <w:textAlignment w:val="baseline"/>
        <w:outlineLvl w:val="1"/>
        <w:rPr>
          <w:rFonts w:ascii="Verdana" w:eastAsia="Times New Roman" w:hAnsi="Verdana" w:cs="Helvetica"/>
          <w:b/>
          <w:bCs/>
          <w:sz w:val="20"/>
          <w:szCs w:val="20"/>
        </w:rPr>
      </w:pPr>
      <w:r w:rsidRPr="00831F03">
        <w:rPr>
          <w:rFonts w:ascii="Verdana" w:eastAsia="Times New Roman" w:hAnsi="Verdana" w:cs="Helvetica"/>
          <w:b/>
          <w:bCs/>
          <w:sz w:val="20"/>
          <w:szCs w:val="20"/>
        </w:rPr>
        <w:t>Politické rozdělení</w:t>
      </w:r>
    </w:p>
    <w:p w:rsidR="00130E7F" w:rsidRPr="00831F03" w:rsidRDefault="00E320A6" w:rsidP="00130E7F">
      <w:pPr>
        <w:shd w:val="clear" w:color="auto" w:fill="FFFFFF"/>
        <w:spacing w:after="0" w:line="240" w:lineRule="auto"/>
        <w:jc w:val="both"/>
        <w:textAlignment w:val="baseline"/>
        <w:rPr>
          <w:rFonts w:ascii="Verdana" w:eastAsia="Times New Roman" w:hAnsi="Verdana" w:cs="Helvetica"/>
          <w:sz w:val="20"/>
          <w:szCs w:val="20"/>
        </w:rPr>
      </w:pPr>
      <w:r w:rsidRPr="00831F03">
        <w:rPr>
          <w:rFonts w:ascii="Verdana" w:eastAsia="Times New Roman" w:hAnsi="Verdana" w:cs="Helvetica"/>
          <w:sz w:val="20"/>
          <w:szCs w:val="20"/>
        </w:rPr>
        <w:t>V Belgii, která je členskou zemí Evropské unie a Severoatlantického společenství, se používají tři oficiální jazyky: nizozemština, francouzština a němčina. Žijí zde nizozemští Vlámové, francouzsky mluvící Valoni a menší komunita Němců. Podle jazykového principu se Belgie dělí na Vlámské společenství, Francouzské společenství, Německojazyčné společenství.</w:t>
      </w:r>
    </w:p>
    <w:p w:rsidR="00E320A6" w:rsidRPr="00831F03" w:rsidRDefault="00E320A6" w:rsidP="00130E7F">
      <w:pPr>
        <w:shd w:val="clear" w:color="auto" w:fill="FFFFFF"/>
        <w:spacing w:after="0" w:line="240" w:lineRule="auto"/>
        <w:jc w:val="both"/>
        <w:textAlignment w:val="baseline"/>
        <w:rPr>
          <w:rFonts w:ascii="Verdana" w:eastAsia="Times New Roman" w:hAnsi="Verdana" w:cs="Helvetica"/>
          <w:sz w:val="20"/>
          <w:szCs w:val="20"/>
        </w:rPr>
      </w:pPr>
      <w:r w:rsidRPr="00831F03">
        <w:rPr>
          <w:rFonts w:ascii="Verdana" w:eastAsia="Times New Roman" w:hAnsi="Verdana" w:cs="Helvetica"/>
          <w:sz w:val="20"/>
          <w:szCs w:val="20"/>
        </w:rPr>
        <w:t>Podle principu územního je rozdělena na tři regiony: Vlámsko neboli </w:t>
      </w:r>
      <w:hyperlink r:id="rId19" w:history="1">
        <w:r w:rsidRPr="00831F03">
          <w:rPr>
            <w:rFonts w:ascii="Verdana" w:eastAsia="Times New Roman" w:hAnsi="Verdana" w:cs="Helvetica"/>
            <w:sz w:val="20"/>
            <w:szCs w:val="20"/>
          </w:rPr>
          <w:t>Flandry</w:t>
        </w:r>
      </w:hyperlink>
      <w:r w:rsidRPr="00831F03">
        <w:rPr>
          <w:rFonts w:ascii="Verdana" w:eastAsia="Times New Roman" w:hAnsi="Verdana" w:cs="Helvetica"/>
          <w:sz w:val="20"/>
          <w:szCs w:val="20"/>
        </w:rPr>
        <w:t>, Valonsko a region </w:t>
      </w:r>
      <w:hyperlink r:id="rId20" w:history="1">
        <w:r w:rsidRPr="00831F03">
          <w:rPr>
            <w:rFonts w:ascii="Verdana" w:eastAsia="Times New Roman" w:hAnsi="Verdana" w:cs="Helvetica"/>
            <w:sz w:val="20"/>
            <w:szCs w:val="20"/>
          </w:rPr>
          <w:t>Brusel</w:t>
        </w:r>
      </w:hyperlink>
      <w:r w:rsidRPr="00831F03">
        <w:rPr>
          <w:rFonts w:ascii="Verdana" w:eastAsia="Times New Roman" w:hAnsi="Verdana" w:cs="Helvetica"/>
          <w:sz w:val="20"/>
          <w:szCs w:val="20"/>
        </w:rPr>
        <w:t>. Každý region a každé společenství má vlastní vládu i parlament, jen Vlámsko a Vlámské společenství má orgán jediný. Pro všechny pak v zemi působí orgány federální.</w:t>
      </w:r>
    </w:p>
    <w:p w:rsidR="00E320A6" w:rsidRPr="00831F03" w:rsidRDefault="00E320A6" w:rsidP="00130E7F">
      <w:pPr>
        <w:shd w:val="clear" w:color="auto" w:fill="FFFFFF"/>
        <w:spacing w:after="0" w:line="240" w:lineRule="auto"/>
        <w:jc w:val="both"/>
        <w:textAlignment w:val="baseline"/>
        <w:outlineLvl w:val="1"/>
        <w:rPr>
          <w:rFonts w:ascii="Verdana" w:eastAsia="Times New Roman" w:hAnsi="Verdana" w:cs="Helvetica"/>
          <w:b/>
          <w:bCs/>
          <w:sz w:val="20"/>
          <w:szCs w:val="20"/>
        </w:rPr>
      </w:pPr>
      <w:r w:rsidRPr="00831F03">
        <w:rPr>
          <w:rFonts w:ascii="Verdana" w:eastAsia="Times New Roman" w:hAnsi="Verdana" w:cs="Helvetica"/>
          <w:b/>
          <w:bCs/>
          <w:sz w:val="20"/>
          <w:szCs w:val="20"/>
        </w:rPr>
        <w:t>Zeměpis Belgie</w:t>
      </w:r>
    </w:p>
    <w:p w:rsidR="00130E7F" w:rsidRPr="00831F03" w:rsidRDefault="003A6ABD" w:rsidP="00130E7F">
      <w:pPr>
        <w:shd w:val="clear" w:color="auto" w:fill="FFFFFF"/>
        <w:spacing w:after="0" w:line="240" w:lineRule="auto"/>
        <w:jc w:val="both"/>
        <w:textAlignment w:val="baseline"/>
        <w:rPr>
          <w:rFonts w:ascii="Verdana" w:eastAsia="Times New Roman" w:hAnsi="Verdana" w:cs="Helvetica"/>
          <w:sz w:val="20"/>
          <w:szCs w:val="20"/>
        </w:rPr>
      </w:pPr>
      <w:hyperlink r:id="rId21" w:history="1">
        <w:r w:rsidR="00E320A6" w:rsidRPr="00831F03">
          <w:rPr>
            <w:rFonts w:ascii="Verdana" w:eastAsia="Times New Roman" w:hAnsi="Verdana" w:cs="Helvetica"/>
            <w:sz w:val="20"/>
            <w:szCs w:val="20"/>
          </w:rPr>
          <w:t>Belgie</w:t>
        </w:r>
      </w:hyperlink>
      <w:r w:rsidR="00E320A6" w:rsidRPr="00831F03">
        <w:rPr>
          <w:rFonts w:ascii="Verdana" w:eastAsia="Times New Roman" w:hAnsi="Verdana" w:cs="Helvetica"/>
          <w:sz w:val="20"/>
          <w:szCs w:val="20"/>
        </w:rPr>
        <w:t> se dá geomorfologicky rozdělit na tři základní oblasti: pobřežní nížinu, rovinu ve střední části země a na pohoří Ardeny.</w:t>
      </w:r>
      <w:r w:rsidR="00013197" w:rsidRPr="00831F03">
        <w:rPr>
          <w:rFonts w:ascii="Verdana" w:eastAsia="Times New Roman" w:hAnsi="Verdana" w:cs="Helvetica"/>
          <w:sz w:val="20"/>
          <w:szCs w:val="20"/>
        </w:rPr>
        <w:t xml:space="preserve"> </w:t>
      </w:r>
      <w:r w:rsidR="00E320A6" w:rsidRPr="00831F03">
        <w:rPr>
          <w:rFonts w:ascii="Verdana" w:eastAsia="Times New Roman" w:hAnsi="Verdana" w:cs="Helvetica"/>
          <w:sz w:val="20"/>
          <w:szCs w:val="20"/>
        </w:rPr>
        <w:t>V nížině najdeme převážně písečné duny a takzvané poldery, území původně patřící moři.</w:t>
      </w:r>
      <w:r w:rsidR="00A6231A" w:rsidRPr="00831F03">
        <w:rPr>
          <w:rFonts w:ascii="Verdana" w:eastAsia="Times New Roman" w:hAnsi="Verdana" w:cs="Helvetica"/>
          <w:sz w:val="20"/>
          <w:szCs w:val="20"/>
        </w:rPr>
        <w:t xml:space="preserve"> </w:t>
      </w:r>
      <w:r w:rsidR="00E320A6" w:rsidRPr="00831F03">
        <w:rPr>
          <w:rFonts w:ascii="Verdana" w:eastAsia="Times New Roman" w:hAnsi="Verdana" w:cs="Helvetica"/>
          <w:sz w:val="20"/>
          <w:szCs w:val="20"/>
        </w:rPr>
        <w:t>Úrodná, mírně zvlněná rovina zabírá největší část země. Z mnoha řek, které jí zavlažují, je nejvýznamnější Mása (Maas niz., Meuse fr.), nebo Šelda (Schelde niz., Escaut fr.). Neúrodné a lesnaté Ardeny nejsou vhodné pro zemědělství. Orné půdy je v Belgii asi 24%, lesů 21%, pastvin 20%, zbylých 35% tvoří zastavěná plocha a dopravní infrastruktura. Nejvyšší horou Belgie je Signal de Botrange (694 m).</w:t>
      </w:r>
    </w:p>
    <w:p w:rsidR="00130E7F" w:rsidRPr="00831F03" w:rsidRDefault="00E320A6" w:rsidP="00130E7F">
      <w:pPr>
        <w:shd w:val="clear" w:color="auto" w:fill="FFFFFF"/>
        <w:spacing w:after="0" w:line="240" w:lineRule="auto"/>
        <w:jc w:val="both"/>
        <w:textAlignment w:val="baseline"/>
        <w:rPr>
          <w:rFonts w:ascii="Verdana" w:eastAsia="Times New Roman" w:hAnsi="Verdana" w:cs="Helvetica"/>
          <w:sz w:val="20"/>
          <w:szCs w:val="20"/>
        </w:rPr>
      </w:pPr>
      <w:r w:rsidRPr="00831F03">
        <w:rPr>
          <w:rFonts w:ascii="Verdana" w:eastAsia="Times New Roman" w:hAnsi="Verdana" w:cs="Helvetica"/>
          <w:sz w:val="20"/>
          <w:szCs w:val="20"/>
        </w:rPr>
        <w:t>Belgie se dělí na 10 provincií:</w:t>
      </w:r>
      <w:r w:rsidR="00130E7F" w:rsidRPr="00831F03">
        <w:rPr>
          <w:rFonts w:ascii="Verdana" w:eastAsia="Times New Roman" w:hAnsi="Verdana" w:cs="Helvetica"/>
          <w:sz w:val="20"/>
          <w:szCs w:val="20"/>
        </w:rPr>
        <w:t xml:space="preserve"> </w:t>
      </w:r>
      <w:hyperlink r:id="rId22" w:history="1">
        <w:r w:rsidRPr="00831F03">
          <w:rPr>
            <w:rFonts w:ascii="Verdana" w:eastAsia="Times New Roman" w:hAnsi="Verdana" w:cs="Helvetica"/>
            <w:sz w:val="20"/>
            <w:szCs w:val="20"/>
          </w:rPr>
          <w:t>Vlámsko (Flandry)</w:t>
        </w:r>
      </w:hyperlink>
      <w:r w:rsidRPr="00831F03">
        <w:rPr>
          <w:rFonts w:ascii="Verdana" w:eastAsia="Times New Roman" w:hAnsi="Verdana" w:cs="Helvetica"/>
          <w:sz w:val="20"/>
          <w:szCs w:val="20"/>
        </w:rPr>
        <w:t> na severu: Západní Flandry, Východní Flandry, Vlámský Brabant, Antverpy, Limburk.</w:t>
      </w:r>
    </w:p>
    <w:p w:rsidR="00E320A6" w:rsidRPr="00831F03" w:rsidRDefault="00E320A6" w:rsidP="00130E7F">
      <w:pPr>
        <w:shd w:val="clear" w:color="auto" w:fill="FFFFFF"/>
        <w:spacing w:after="0" w:line="240" w:lineRule="auto"/>
        <w:jc w:val="both"/>
        <w:textAlignment w:val="baseline"/>
        <w:rPr>
          <w:rFonts w:ascii="Verdana" w:eastAsia="Times New Roman" w:hAnsi="Verdana" w:cs="Helvetica"/>
          <w:sz w:val="20"/>
          <w:szCs w:val="20"/>
        </w:rPr>
      </w:pPr>
      <w:r w:rsidRPr="00831F03">
        <w:rPr>
          <w:rFonts w:ascii="Verdana" w:eastAsia="Times New Roman" w:hAnsi="Verdana" w:cs="Helvetica"/>
          <w:sz w:val="20"/>
          <w:szCs w:val="20"/>
        </w:rPr>
        <w:t>Valonsko na jihu: Henegavsko, Valonský Brabant, Namur, Lutych, Lucembursko.</w:t>
      </w:r>
    </w:p>
    <w:p w:rsidR="00E320A6" w:rsidRPr="00831F03" w:rsidRDefault="00E320A6" w:rsidP="00130E7F">
      <w:pPr>
        <w:shd w:val="clear" w:color="auto" w:fill="FFFFFF"/>
        <w:spacing w:after="0" w:line="240" w:lineRule="auto"/>
        <w:jc w:val="both"/>
        <w:textAlignment w:val="baseline"/>
        <w:rPr>
          <w:rFonts w:ascii="Verdana" w:eastAsia="Times New Roman" w:hAnsi="Verdana" w:cs="Helvetica"/>
          <w:sz w:val="20"/>
          <w:szCs w:val="20"/>
        </w:rPr>
      </w:pPr>
      <w:r w:rsidRPr="00831F03">
        <w:rPr>
          <w:rFonts w:ascii="Verdana" w:eastAsia="Times New Roman" w:hAnsi="Verdana" w:cs="Helvetica"/>
          <w:sz w:val="20"/>
          <w:szCs w:val="20"/>
        </w:rPr>
        <w:t>Belgie patří do mírného podnebného pásu s přímořským klimatem a častými srážkami. Jejich průměr je 780-1000 mm, v Ardenách 1500 mm. Léta bývají v Belgii celkem chladná s průměrnou teplotou 14-18°C, v zimě se průměrná teplota pohybuje kolem nuly.</w:t>
      </w:r>
      <w:r w:rsidR="00130E7F" w:rsidRPr="00831F03">
        <w:rPr>
          <w:rFonts w:ascii="Verdana" w:eastAsia="Times New Roman" w:hAnsi="Verdana" w:cs="Helvetica"/>
          <w:sz w:val="20"/>
          <w:szCs w:val="20"/>
        </w:rPr>
        <w:t xml:space="preserve"> </w:t>
      </w:r>
      <w:r w:rsidRPr="00831F03">
        <w:rPr>
          <w:rFonts w:ascii="Verdana" w:eastAsia="Times New Roman" w:hAnsi="Verdana" w:cs="Helvetica"/>
          <w:sz w:val="20"/>
          <w:szCs w:val="20"/>
        </w:rPr>
        <w:t>Hustota zalidnění je jedna z nejvyšších na světě, což je zároveň s polohou příčinou značných ekologických problémů.</w:t>
      </w:r>
    </w:p>
    <w:p w:rsidR="00E320A6" w:rsidRPr="00831F03" w:rsidRDefault="00E320A6" w:rsidP="00130E7F">
      <w:pPr>
        <w:spacing w:after="0" w:line="240" w:lineRule="auto"/>
        <w:jc w:val="both"/>
        <w:textAlignment w:val="baseline"/>
        <w:outlineLvl w:val="0"/>
        <w:rPr>
          <w:rFonts w:ascii="Verdana" w:eastAsia="Times New Roman" w:hAnsi="Verdana" w:cs="Times New Roman"/>
          <w:b/>
          <w:bCs/>
          <w:kern w:val="36"/>
          <w:sz w:val="20"/>
          <w:szCs w:val="20"/>
        </w:rPr>
      </w:pPr>
      <w:r w:rsidRPr="00831F03">
        <w:rPr>
          <w:rFonts w:ascii="Verdana" w:eastAsia="Times New Roman" w:hAnsi="Verdana" w:cs="Times New Roman"/>
          <w:b/>
          <w:bCs/>
          <w:kern w:val="36"/>
          <w:sz w:val="20"/>
          <w:szCs w:val="20"/>
        </w:rPr>
        <w:t>Dějiny Belgie</w:t>
      </w:r>
    </w:p>
    <w:p w:rsidR="00E320A6" w:rsidRPr="00831F03" w:rsidRDefault="00E320A6" w:rsidP="00130E7F">
      <w:pPr>
        <w:shd w:val="clear" w:color="auto" w:fill="FFFFFF"/>
        <w:spacing w:after="0" w:line="240" w:lineRule="auto"/>
        <w:jc w:val="both"/>
        <w:textAlignment w:val="baseline"/>
        <w:rPr>
          <w:rFonts w:ascii="Verdana" w:eastAsia="Times New Roman" w:hAnsi="Verdana" w:cs="Helvetica"/>
          <w:sz w:val="20"/>
          <w:szCs w:val="20"/>
        </w:rPr>
      </w:pPr>
      <w:r w:rsidRPr="00831F03">
        <w:rPr>
          <w:rFonts w:ascii="Verdana" w:eastAsia="Times New Roman" w:hAnsi="Verdana" w:cs="Helvetica"/>
          <w:sz w:val="20"/>
          <w:szCs w:val="20"/>
        </w:rPr>
        <w:t>Název </w:t>
      </w:r>
      <w:hyperlink r:id="rId23" w:history="1">
        <w:r w:rsidRPr="00831F03">
          <w:rPr>
            <w:rFonts w:ascii="Verdana" w:eastAsia="Times New Roman" w:hAnsi="Verdana" w:cs="Helvetica"/>
            <w:sz w:val="20"/>
            <w:szCs w:val="20"/>
          </w:rPr>
          <w:t>Belgie</w:t>
        </w:r>
      </w:hyperlink>
      <w:r w:rsidRPr="00831F03">
        <w:rPr>
          <w:rFonts w:ascii="Verdana" w:eastAsia="Times New Roman" w:hAnsi="Verdana" w:cs="Helvetica"/>
          <w:sz w:val="20"/>
          <w:szCs w:val="20"/>
        </w:rPr>
        <w:t> pochází z označení keltských kmenů, které žily na území království v nejstarších dobách. Římané, kteří ovládli oblast v prvním století př.</w:t>
      </w:r>
      <w:r w:rsidR="00130E7F" w:rsidRPr="00831F03">
        <w:rPr>
          <w:rFonts w:ascii="Verdana" w:eastAsia="Times New Roman" w:hAnsi="Verdana" w:cs="Helvetica"/>
          <w:sz w:val="20"/>
          <w:szCs w:val="20"/>
        </w:rPr>
        <w:t xml:space="preserve"> </w:t>
      </w:r>
      <w:r w:rsidRPr="00831F03">
        <w:rPr>
          <w:rFonts w:ascii="Verdana" w:eastAsia="Times New Roman" w:hAnsi="Verdana" w:cs="Helvetica"/>
          <w:sz w:val="20"/>
          <w:szCs w:val="20"/>
        </w:rPr>
        <w:t>n.</w:t>
      </w:r>
      <w:r w:rsidR="00130E7F" w:rsidRPr="00831F03">
        <w:rPr>
          <w:rFonts w:ascii="Verdana" w:eastAsia="Times New Roman" w:hAnsi="Verdana" w:cs="Helvetica"/>
          <w:sz w:val="20"/>
          <w:szCs w:val="20"/>
        </w:rPr>
        <w:t xml:space="preserve"> </w:t>
      </w:r>
      <w:r w:rsidRPr="00831F03">
        <w:rPr>
          <w:rFonts w:ascii="Verdana" w:eastAsia="Times New Roman" w:hAnsi="Verdana" w:cs="Helvetica"/>
          <w:sz w:val="20"/>
          <w:szCs w:val="20"/>
        </w:rPr>
        <w:t>l. je označovali latinským slovem Belgae, čili Belgové.</w:t>
      </w:r>
    </w:p>
    <w:p w:rsidR="00E320A6" w:rsidRPr="00831F03" w:rsidRDefault="00E320A6" w:rsidP="00130E7F">
      <w:pPr>
        <w:shd w:val="clear" w:color="auto" w:fill="FFFFFF"/>
        <w:spacing w:after="0" w:line="240" w:lineRule="auto"/>
        <w:jc w:val="both"/>
        <w:textAlignment w:val="baseline"/>
        <w:rPr>
          <w:rFonts w:ascii="Verdana" w:eastAsia="Times New Roman" w:hAnsi="Verdana" w:cs="Helvetica"/>
          <w:sz w:val="20"/>
          <w:szCs w:val="20"/>
        </w:rPr>
      </w:pPr>
      <w:r w:rsidRPr="00831F03">
        <w:rPr>
          <w:rFonts w:ascii="Verdana" w:eastAsia="Times New Roman" w:hAnsi="Verdana" w:cs="Helvetica"/>
          <w:sz w:val="20"/>
          <w:szCs w:val="20"/>
        </w:rPr>
        <w:t>V pátém století našeho letopočtu osídlili území Frankové, a po rozpadu říše Karla Velikého se území rozdělilo mezi západofranckou říši Karla Holého a říši Lothara I. Ve středověku  se oblast rozdrobila na mnoho drobných státečků, ale ve 14. a 15. století  je začali sjednocovat burgundští vévodové. Státy se začaly označovat názvem 17 provincií.</w:t>
      </w:r>
    </w:p>
    <w:p w:rsidR="00E320A6" w:rsidRPr="00831F03" w:rsidRDefault="00E320A6" w:rsidP="00130E7F">
      <w:pPr>
        <w:shd w:val="clear" w:color="auto" w:fill="FFFFFF"/>
        <w:spacing w:after="0" w:line="240" w:lineRule="auto"/>
        <w:jc w:val="both"/>
        <w:textAlignment w:val="baseline"/>
        <w:rPr>
          <w:rFonts w:ascii="Verdana" w:eastAsia="Times New Roman" w:hAnsi="Verdana" w:cs="Helvetica"/>
          <w:sz w:val="20"/>
          <w:szCs w:val="20"/>
        </w:rPr>
      </w:pPr>
      <w:r w:rsidRPr="00831F03">
        <w:rPr>
          <w:rFonts w:ascii="Verdana" w:eastAsia="Times New Roman" w:hAnsi="Verdana" w:cs="Helvetica"/>
          <w:sz w:val="20"/>
          <w:szCs w:val="20"/>
        </w:rPr>
        <w:t>Za osmdesátileté války  bylo území dnešní Belgie dobyto Španěly a připadlo Habsburkům. Koncem 18. století se Belgie zmocnili Francouzi a po Napoleonově porážce u Waterloo r.1815 se Belgie stala součástí Spojeného království nizozemského.</w:t>
      </w:r>
    </w:p>
    <w:p w:rsidR="00E320A6" w:rsidRPr="00831F03" w:rsidRDefault="00E320A6" w:rsidP="00130E7F">
      <w:pPr>
        <w:shd w:val="clear" w:color="auto" w:fill="FFFFFF"/>
        <w:spacing w:after="0" w:line="240" w:lineRule="auto"/>
        <w:jc w:val="both"/>
        <w:textAlignment w:val="baseline"/>
        <w:rPr>
          <w:rFonts w:ascii="Verdana" w:eastAsia="Times New Roman" w:hAnsi="Verdana" w:cs="Helvetica"/>
          <w:sz w:val="20"/>
          <w:szCs w:val="20"/>
        </w:rPr>
      </w:pPr>
      <w:r w:rsidRPr="00831F03">
        <w:rPr>
          <w:rFonts w:ascii="Verdana" w:eastAsia="Times New Roman" w:hAnsi="Verdana" w:cs="Helvetica"/>
          <w:sz w:val="20"/>
          <w:szCs w:val="20"/>
        </w:rPr>
        <w:t>Po revoluci r. 1830 se Belgie v roce 1931 odtrhla od  Nizozemí a stala nezávislou, neutrální konstituční monarchií, jejímž prvním králem byl Leopold I. Ve dvacátém století byla Belgie v obou světových válkách, přes svoji neutralitu, okupována Německem Po různých konfliktech mezi Vlámy a Valony došlo k úpravám ústavy a Belgie se přeměnila ve federální stát.</w:t>
      </w:r>
    </w:p>
    <w:p w:rsidR="00E320A6" w:rsidRPr="00831F03" w:rsidRDefault="00E320A6" w:rsidP="00130E7F">
      <w:pPr>
        <w:pStyle w:val="Nadpis1"/>
        <w:spacing w:before="0" w:beforeAutospacing="0" w:after="0" w:afterAutospacing="0"/>
        <w:jc w:val="both"/>
        <w:textAlignment w:val="baseline"/>
        <w:rPr>
          <w:rFonts w:ascii="Verdana" w:hAnsi="Verdana"/>
          <w:sz w:val="20"/>
          <w:szCs w:val="20"/>
        </w:rPr>
      </w:pPr>
      <w:r w:rsidRPr="00831F03">
        <w:rPr>
          <w:rFonts w:ascii="Verdana" w:hAnsi="Verdana"/>
          <w:sz w:val="20"/>
          <w:szCs w:val="20"/>
        </w:rPr>
        <w:t>Obyvatelstvo Belgie</w:t>
      </w:r>
    </w:p>
    <w:p w:rsidR="00E320A6" w:rsidRPr="00831F03" w:rsidRDefault="003A6ABD" w:rsidP="00130E7F">
      <w:pPr>
        <w:pStyle w:val="Normlnweb"/>
        <w:shd w:val="clear" w:color="auto" w:fill="FFFFFF"/>
        <w:spacing w:before="0" w:beforeAutospacing="0" w:after="0" w:afterAutospacing="0"/>
        <w:jc w:val="both"/>
        <w:textAlignment w:val="baseline"/>
        <w:rPr>
          <w:rFonts w:ascii="Verdana" w:hAnsi="Verdana" w:cs="Helvetica"/>
          <w:sz w:val="20"/>
          <w:szCs w:val="20"/>
        </w:rPr>
      </w:pPr>
      <w:hyperlink r:id="rId24" w:history="1">
        <w:r w:rsidR="00E320A6" w:rsidRPr="00831F03">
          <w:rPr>
            <w:rStyle w:val="Hypertextovodkaz"/>
            <w:rFonts w:ascii="Verdana" w:hAnsi="Verdana" w:cs="Helvetica"/>
            <w:color w:val="auto"/>
            <w:sz w:val="20"/>
            <w:szCs w:val="20"/>
            <w:u w:val="none"/>
            <w:bdr w:val="none" w:sz="0" w:space="0" w:color="auto" w:frame="1"/>
          </w:rPr>
          <w:t>Belgie</w:t>
        </w:r>
      </w:hyperlink>
      <w:r w:rsidR="00E320A6" w:rsidRPr="00831F03">
        <w:rPr>
          <w:rFonts w:ascii="Verdana" w:hAnsi="Verdana" w:cs="Helvetica"/>
          <w:sz w:val="20"/>
          <w:szCs w:val="20"/>
        </w:rPr>
        <w:t> je velmi lidnatá země s hustotou osídlení 342 obyvatel na čtvereční km. Nejlidnatější je oblast „vlámského diamantu“, vymezená městy </w:t>
      </w:r>
      <w:hyperlink r:id="rId25" w:history="1">
        <w:r w:rsidR="00E320A6" w:rsidRPr="00831F03">
          <w:rPr>
            <w:rStyle w:val="Hypertextovodkaz"/>
            <w:rFonts w:ascii="Verdana" w:hAnsi="Verdana" w:cs="Helvetica"/>
            <w:color w:val="auto"/>
            <w:sz w:val="20"/>
            <w:szCs w:val="20"/>
            <w:u w:val="none"/>
            <w:bdr w:val="none" w:sz="0" w:space="0" w:color="auto" w:frame="1"/>
          </w:rPr>
          <w:t>Brusel</w:t>
        </w:r>
      </w:hyperlink>
      <w:r w:rsidR="00E320A6" w:rsidRPr="00831F03">
        <w:rPr>
          <w:rFonts w:ascii="Verdana" w:hAnsi="Verdana" w:cs="Helvetica"/>
          <w:sz w:val="20"/>
          <w:szCs w:val="20"/>
        </w:rPr>
        <w:t>, </w:t>
      </w:r>
      <w:hyperlink r:id="rId26" w:history="1">
        <w:r w:rsidR="00E320A6" w:rsidRPr="00831F03">
          <w:rPr>
            <w:rStyle w:val="Hypertextovodkaz"/>
            <w:rFonts w:ascii="Verdana" w:hAnsi="Verdana" w:cs="Helvetica"/>
            <w:color w:val="auto"/>
            <w:sz w:val="20"/>
            <w:szCs w:val="20"/>
            <w:u w:val="none"/>
            <w:bdr w:val="none" w:sz="0" w:space="0" w:color="auto" w:frame="1"/>
          </w:rPr>
          <w:t>Antverpy</w:t>
        </w:r>
      </w:hyperlink>
      <w:r w:rsidR="00E320A6" w:rsidRPr="00831F03">
        <w:rPr>
          <w:rFonts w:ascii="Verdana" w:hAnsi="Verdana" w:cs="Helvetica"/>
          <w:sz w:val="20"/>
          <w:szCs w:val="20"/>
        </w:rPr>
        <w:t>, </w:t>
      </w:r>
      <w:hyperlink r:id="rId27" w:history="1">
        <w:r w:rsidR="00E320A6" w:rsidRPr="00831F03">
          <w:rPr>
            <w:rStyle w:val="Hypertextovodkaz"/>
            <w:rFonts w:ascii="Verdana" w:hAnsi="Verdana" w:cs="Helvetica"/>
            <w:color w:val="auto"/>
            <w:sz w:val="20"/>
            <w:szCs w:val="20"/>
            <w:u w:val="none"/>
            <w:bdr w:val="none" w:sz="0" w:space="0" w:color="auto" w:frame="1"/>
          </w:rPr>
          <w:t>Gent</w:t>
        </w:r>
      </w:hyperlink>
      <w:r w:rsidR="00E320A6" w:rsidRPr="00831F03">
        <w:rPr>
          <w:rFonts w:ascii="Verdana" w:hAnsi="Verdana" w:cs="Helvetica"/>
          <w:sz w:val="20"/>
          <w:szCs w:val="20"/>
        </w:rPr>
        <w:t> a </w:t>
      </w:r>
      <w:hyperlink r:id="rId28" w:history="1">
        <w:r w:rsidR="00E320A6" w:rsidRPr="00831F03">
          <w:rPr>
            <w:rStyle w:val="Hypertextovodkaz"/>
            <w:rFonts w:ascii="Verdana" w:hAnsi="Verdana" w:cs="Helvetica"/>
            <w:color w:val="auto"/>
            <w:sz w:val="20"/>
            <w:szCs w:val="20"/>
            <w:u w:val="none"/>
            <w:bdr w:val="none" w:sz="0" w:space="0" w:color="auto" w:frame="1"/>
          </w:rPr>
          <w:t>Leuven</w:t>
        </w:r>
      </w:hyperlink>
      <w:r w:rsidR="00E320A6" w:rsidRPr="00831F03">
        <w:rPr>
          <w:rFonts w:ascii="Verdana" w:hAnsi="Verdana" w:cs="Helvetica"/>
          <w:sz w:val="20"/>
          <w:szCs w:val="20"/>
        </w:rPr>
        <w:t>. Nejnižší hustota osídlení je v Ardenách. K 1. lednu 2006 žilo v Belgii 10</w:t>
      </w:r>
      <w:r w:rsidR="00130E7F" w:rsidRPr="00831F03">
        <w:rPr>
          <w:rFonts w:ascii="Verdana" w:hAnsi="Verdana" w:cs="Helvetica"/>
          <w:sz w:val="20"/>
          <w:szCs w:val="20"/>
        </w:rPr>
        <w:t>,</w:t>
      </w:r>
      <w:r w:rsidR="00E320A6" w:rsidRPr="00831F03">
        <w:rPr>
          <w:rFonts w:ascii="Verdana" w:hAnsi="Verdana" w:cs="Helvetica"/>
          <w:sz w:val="20"/>
          <w:szCs w:val="20"/>
        </w:rPr>
        <w:t>511</w:t>
      </w:r>
      <w:r w:rsidR="00130E7F" w:rsidRPr="00831F03">
        <w:rPr>
          <w:rFonts w:ascii="Verdana" w:hAnsi="Verdana" w:cs="Helvetica"/>
          <w:sz w:val="20"/>
          <w:szCs w:val="20"/>
        </w:rPr>
        <w:t>.</w:t>
      </w:r>
      <w:r w:rsidR="00E320A6" w:rsidRPr="00831F03">
        <w:rPr>
          <w:rFonts w:ascii="Verdana" w:hAnsi="Verdana" w:cs="Helvetica"/>
          <w:sz w:val="20"/>
          <w:szCs w:val="20"/>
        </w:rPr>
        <w:t>382 lidí, z toho 6</w:t>
      </w:r>
      <w:r w:rsidR="00130E7F" w:rsidRPr="00831F03">
        <w:rPr>
          <w:rFonts w:ascii="Verdana" w:hAnsi="Verdana" w:cs="Helvetica"/>
          <w:sz w:val="20"/>
          <w:szCs w:val="20"/>
        </w:rPr>
        <w:t>,</w:t>
      </w:r>
      <w:r w:rsidR="00E320A6" w:rsidRPr="00831F03">
        <w:rPr>
          <w:rFonts w:ascii="Verdana" w:hAnsi="Verdana" w:cs="Helvetica"/>
          <w:sz w:val="20"/>
          <w:szCs w:val="20"/>
        </w:rPr>
        <w:t>078</w:t>
      </w:r>
      <w:r w:rsidR="00130E7F" w:rsidRPr="00831F03">
        <w:rPr>
          <w:rFonts w:ascii="Verdana" w:hAnsi="Verdana" w:cs="Helvetica"/>
          <w:sz w:val="20"/>
          <w:szCs w:val="20"/>
        </w:rPr>
        <w:t>.</w:t>
      </w:r>
      <w:r w:rsidR="00E320A6" w:rsidRPr="00831F03">
        <w:rPr>
          <w:rFonts w:ascii="Verdana" w:hAnsi="Verdana" w:cs="Helvetica"/>
          <w:sz w:val="20"/>
          <w:szCs w:val="20"/>
        </w:rPr>
        <w:t>600 ve Vlámsku, 3</w:t>
      </w:r>
      <w:r w:rsidR="00130E7F" w:rsidRPr="00831F03">
        <w:rPr>
          <w:rFonts w:ascii="Verdana" w:hAnsi="Verdana" w:cs="Helvetica"/>
          <w:sz w:val="20"/>
          <w:szCs w:val="20"/>
        </w:rPr>
        <w:t>,</w:t>
      </w:r>
      <w:r w:rsidR="00E320A6" w:rsidRPr="00831F03">
        <w:rPr>
          <w:rFonts w:ascii="Verdana" w:hAnsi="Verdana" w:cs="Helvetica"/>
          <w:sz w:val="20"/>
          <w:szCs w:val="20"/>
        </w:rPr>
        <w:t>413</w:t>
      </w:r>
      <w:r w:rsidR="00130E7F" w:rsidRPr="00831F03">
        <w:rPr>
          <w:rFonts w:ascii="Verdana" w:hAnsi="Verdana" w:cs="Helvetica"/>
          <w:sz w:val="20"/>
          <w:szCs w:val="20"/>
        </w:rPr>
        <w:t>.</w:t>
      </w:r>
      <w:r w:rsidR="00E320A6" w:rsidRPr="00831F03">
        <w:rPr>
          <w:rFonts w:ascii="Verdana" w:hAnsi="Verdana" w:cs="Helvetica"/>
          <w:sz w:val="20"/>
          <w:szCs w:val="20"/>
        </w:rPr>
        <w:t>978 ve Valonsku a 1</w:t>
      </w:r>
      <w:r w:rsidR="00130E7F" w:rsidRPr="00831F03">
        <w:rPr>
          <w:rFonts w:ascii="Verdana" w:hAnsi="Verdana" w:cs="Helvetica"/>
          <w:sz w:val="20"/>
          <w:szCs w:val="20"/>
        </w:rPr>
        <w:t>,</w:t>
      </w:r>
      <w:r w:rsidR="00E320A6" w:rsidRPr="00831F03">
        <w:rPr>
          <w:rFonts w:ascii="Verdana" w:hAnsi="Verdana" w:cs="Helvetica"/>
          <w:sz w:val="20"/>
          <w:szCs w:val="20"/>
        </w:rPr>
        <w:t>018</w:t>
      </w:r>
      <w:r w:rsidR="00130E7F" w:rsidRPr="00831F03">
        <w:rPr>
          <w:rFonts w:ascii="Verdana" w:hAnsi="Verdana" w:cs="Helvetica"/>
          <w:sz w:val="20"/>
          <w:szCs w:val="20"/>
        </w:rPr>
        <w:t>.</w:t>
      </w:r>
      <w:r w:rsidR="00E320A6" w:rsidRPr="00831F03">
        <w:rPr>
          <w:rFonts w:ascii="Verdana" w:hAnsi="Verdana" w:cs="Helvetica"/>
          <w:sz w:val="20"/>
          <w:szCs w:val="20"/>
        </w:rPr>
        <w:t>804 v Bruselském regionu. Přes 97% obyvatel Belgie žije ve městech. Nejpočetnější skupinou obyvatel jsou Vlámové (58%), pak Valoni (31%). Zbývajících 11% tvoří Francouzi, Němci a Italové, dále pak přistěhovalci  z Turecka, Maroka, Alžírska a dalších zemí. Nizozemsky mluví přibližně 60% obyvatel, francouzsky 40%, německy necelé 1%. Varianty jazyků používaných v Belgii se vyznačují drobnými odlišnostmi, srovnáme-li je s těmito jazyky používanými v Nizozemsku a ve Francii. Mnoho lidí hovoří dialekty nizozemštiny, valonsky se mluví málo, zejména mezi staršími lidmi. Gramotných je asi 98% dospělých, školní docházka je povinná od 6 do 18 let, mnoho lidi však studuje déle. Belgie je převážně křesťanská země, římských katolíků je asi 88%, muslimů 2,5%, ostatních křesťanů 2,4%, zbytek jsou ateisté.</w:t>
      </w:r>
    </w:p>
    <w:p w:rsidR="00E320A6" w:rsidRPr="00831F03" w:rsidRDefault="00E320A6" w:rsidP="00130E7F">
      <w:pPr>
        <w:spacing w:after="0" w:line="240" w:lineRule="auto"/>
        <w:jc w:val="both"/>
        <w:textAlignment w:val="baseline"/>
        <w:outlineLvl w:val="0"/>
        <w:rPr>
          <w:rFonts w:ascii="Verdana" w:eastAsia="Times New Roman" w:hAnsi="Verdana" w:cs="Times New Roman"/>
          <w:b/>
          <w:bCs/>
          <w:kern w:val="36"/>
          <w:sz w:val="20"/>
          <w:szCs w:val="20"/>
        </w:rPr>
      </w:pPr>
      <w:r w:rsidRPr="00831F03">
        <w:rPr>
          <w:rFonts w:ascii="Verdana" w:eastAsia="Times New Roman" w:hAnsi="Verdana" w:cs="Times New Roman"/>
          <w:b/>
          <w:bCs/>
          <w:kern w:val="36"/>
          <w:sz w:val="20"/>
          <w:szCs w:val="20"/>
        </w:rPr>
        <w:t>Správní členění Belgie</w:t>
      </w:r>
    </w:p>
    <w:p w:rsidR="00130E7F" w:rsidRPr="00831F03" w:rsidRDefault="003A6ABD" w:rsidP="00130E7F">
      <w:pPr>
        <w:shd w:val="clear" w:color="auto" w:fill="FFFFFF"/>
        <w:spacing w:after="0" w:line="240" w:lineRule="auto"/>
        <w:jc w:val="both"/>
        <w:textAlignment w:val="baseline"/>
        <w:rPr>
          <w:rFonts w:ascii="Verdana" w:eastAsia="Times New Roman" w:hAnsi="Verdana" w:cs="Helvetica"/>
          <w:sz w:val="20"/>
          <w:szCs w:val="20"/>
        </w:rPr>
      </w:pPr>
      <w:hyperlink r:id="rId29" w:history="1">
        <w:r w:rsidR="00E320A6" w:rsidRPr="00831F03">
          <w:rPr>
            <w:rFonts w:ascii="Verdana" w:eastAsia="Times New Roman" w:hAnsi="Verdana" w:cs="Helvetica"/>
            <w:sz w:val="20"/>
            <w:szCs w:val="20"/>
          </w:rPr>
          <w:t>Belgie</w:t>
        </w:r>
      </w:hyperlink>
      <w:r w:rsidR="00E320A6" w:rsidRPr="00831F03">
        <w:rPr>
          <w:rFonts w:ascii="Verdana" w:eastAsia="Times New Roman" w:hAnsi="Verdana" w:cs="Helvetica"/>
          <w:sz w:val="20"/>
          <w:szCs w:val="20"/>
        </w:rPr>
        <w:t> je rozdělena na 3 federativní oblasti, které tvoří 10 provincií. Oblasti: </w:t>
      </w:r>
      <w:hyperlink r:id="rId30" w:history="1">
        <w:r w:rsidR="00E320A6" w:rsidRPr="00831F03">
          <w:rPr>
            <w:rFonts w:ascii="Verdana" w:eastAsia="Times New Roman" w:hAnsi="Verdana" w:cs="Helvetica"/>
            <w:sz w:val="20"/>
            <w:szCs w:val="20"/>
          </w:rPr>
          <w:t>Flandry</w:t>
        </w:r>
      </w:hyperlink>
      <w:r w:rsidR="00E320A6" w:rsidRPr="00831F03">
        <w:rPr>
          <w:rFonts w:ascii="Verdana" w:eastAsia="Times New Roman" w:hAnsi="Verdana" w:cs="Helvetica"/>
          <w:sz w:val="20"/>
          <w:szCs w:val="20"/>
        </w:rPr>
        <w:t>, Valonsko, </w:t>
      </w:r>
      <w:hyperlink r:id="rId31" w:history="1">
        <w:r w:rsidR="00E320A6" w:rsidRPr="00831F03">
          <w:rPr>
            <w:rFonts w:ascii="Verdana" w:eastAsia="Times New Roman" w:hAnsi="Verdana" w:cs="Helvetica"/>
            <w:sz w:val="20"/>
            <w:szCs w:val="20"/>
          </w:rPr>
          <w:t>Brusel</w:t>
        </w:r>
      </w:hyperlink>
      <w:r w:rsidR="00E320A6" w:rsidRPr="00831F03">
        <w:rPr>
          <w:rFonts w:ascii="Verdana" w:eastAsia="Times New Roman" w:hAnsi="Verdana" w:cs="Helvetica"/>
          <w:sz w:val="20"/>
          <w:szCs w:val="20"/>
        </w:rPr>
        <w:t>.</w:t>
      </w:r>
      <w:r w:rsidR="00E320A6" w:rsidRPr="00831F03">
        <w:rPr>
          <w:rFonts w:ascii="Verdana" w:eastAsia="Times New Roman" w:hAnsi="Verdana" w:cs="Helvetica"/>
          <w:sz w:val="20"/>
          <w:szCs w:val="20"/>
        </w:rPr>
        <w:br/>
      </w:r>
      <w:r w:rsidR="00E320A6" w:rsidRPr="00831F03">
        <w:rPr>
          <w:rFonts w:ascii="Verdana" w:eastAsia="Times New Roman" w:hAnsi="Verdana" w:cs="Helvetica"/>
          <w:sz w:val="20"/>
          <w:szCs w:val="20"/>
        </w:rPr>
        <w:lastRenderedPageBreak/>
        <w:t>Provincie Vlámska s provinčními městy: Antverpy </w:t>
      </w:r>
      <w:hyperlink r:id="rId32" w:history="1">
        <w:r w:rsidR="00E320A6" w:rsidRPr="00831F03">
          <w:rPr>
            <w:rFonts w:ascii="Verdana" w:eastAsia="Times New Roman" w:hAnsi="Verdana" w:cs="Helvetica"/>
            <w:sz w:val="20"/>
            <w:szCs w:val="20"/>
          </w:rPr>
          <w:t>(Antverpy)</w:t>
        </w:r>
      </w:hyperlink>
      <w:r w:rsidR="00E320A6" w:rsidRPr="00831F03">
        <w:rPr>
          <w:rFonts w:ascii="Verdana" w:eastAsia="Times New Roman" w:hAnsi="Verdana" w:cs="Helvetica"/>
          <w:sz w:val="20"/>
          <w:szCs w:val="20"/>
        </w:rPr>
        <w:t>, Vlámský Brabant </w:t>
      </w:r>
      <w:hyperlink r:id="rId33" w:history="1">
        <w:r w:rsidR="00E320A6" w:rsidRPr="00831F03">
          <w:rPr>
            <w:rFonts w:ascii="Verdana" w:eastAsia="Times New Roman" w:hAnsi="Verdana" w:cs="Helvetica"/>
            <w:sz w:val="20"/>
            <w:szCs w:val="20"/>
          </w:rPr>
          <w:t>(Leuven)</w:t>
        </w:r>
      </w:hyperlink>
      <w:r w:rsidR="00E320A6" w:rsidRPr="00831F03">
        <w:rPr>
          <w:rFonts w:ascii="Verdana" w:eastAsia="Times New Roman" w:hAnsi="Verdana" w:cs="Helvetica"/>
          <w:sz w:val="20"/>
          <w:szCs w:val="20"/>
        </w:rPr>
        <w:t>, Východní Flandry </w:t>
      </w:r>
      <w:hyperlink r:id="rId34" w:history="1">
        <w:r w:rsidR="00E320A6" w:rsidRPr="00831F03">
          <w:rPr>
            <w:rFonts w:ascii="Verdana" w:eastAsia="Times New Roman" w:hAnsi="Verdana" w:cs="Helvetica"/>
            <w:sz w:val="20"/>
            <w:szCs w:val="20"/>
          </w:rPr>
          <w:t>(Gent)</w:t>
        </w:r>
      </w:hyperlink>
      <w:r w:rsidR="00E320A6" w:rsidRPr="00831F03">
        <w:rPr>
          <w:rFonts w:ascii="Verdana" w:eastAsia="Times New Roman" w:hAnsi="Verdana" w:cs="Helvetica"/>
          <w:sz w:val="20"/>
          <w:szCs w:val="20"/>
        </w:rPr>
        <w:t>, Západní Flandry </w:t>
      </w:r>
      <w:hyperlink r:id="rId35" w:history="1">
        <w:r w:rsidR="00E320A6" w:rsidRPr="00831F03">
          <w:rPr>
            <w:rFonts w:ascii="Verdana" w:eastAsia="Times New Roman" w:hAnsi="Verdana" w:cs="Helvetica"/>
            <w:sz w:val="20"/>
            <w:szCs w:val="20"/>
          </w:rPr>
          <w:t>(Bruggy)</w:t>
        </w:r>
      </w:hyperlink>
      <w:r w:rsidR="00E320A6" w:rsidRPr="00831F03">
        <w:rPr>
          <w:rFonts w:ascii="Verdana" w:eastAsia="Times New Roman" w:hAnsi="Verdana" w:cs="Helvetica"/>
          <w:sz w:val="20"/>
          <w:szCs w:val="20"/>
        </w:rPr>
        <w:t>, Limburk </w:t>
      </w:r>
      <w:hyperlink r:id="rId36" w:history="1">
        <w:r w:rsidR="00E320A6" w:rsidRPr="00831F03">
          <w:rPr>
            <w:rFonts w:ascii="Verdana" w:eastAsia="Times New Roman" w:hAnsi="Verdana" w:cs="Helvetica"/>
            <w:sz w:val="20"/>
            <w:szCs w:val="20"/>
          </w:rPr>
          <w:t>(Hasselt)</w:t>
        </w:r>
      </w:hyperlink>
      <w:r w:rsidR="00E320A6" w:rsidRPr="00831F03">
        <w:rPr>
          <w:rFonts w:ascii="Verdana" w:eastAsia="Times New Roman" w:hAnsi="Verdana" w:cs="Helvetica"/>
          <w:sz w:val="20"/>
          <w:szCs w:val="20"/>
        </w:rPr>
        <w:t>.</w:t>
      </w:r>
    </w:p>
    <w:p w:rsidR="00130E7F" w:rsidRPr="00831F03" w:rsidRDefault="00E320A6" w:rsidP="00130E7F">
      <w:pPr>
        <w:shd w:val="clear" w:color="auto" w:fill="FFFFFF"/>
        <w:spacing w:after="0" w:line="240" w:lineRule="auto"/>
        <w:jc w:val="both"/>
        <w:textAlignment w:val="baseline"/>
        <w:rPr>
          <w:rFonts w:ascii="Verdana" w:eastAsia="Times New Roman" w:hAnsi="Verdana" w:cs="Helvetica"/>
          <w:sz w:val="20"/>
          <w:szCs w:val="20"/>
        </w:rPr>
      </w:pPr>
      <w:r w:rsidRPr="00831F03">
        <w:rPr>
          <w:rFonts w:ascii="Verdana" w:eastAsia="Times New Roman" w:hAnsi="Verdana" w:cs="Helvetica"/>
          <w:sz w:val="20"/>
          <w:szCs w:val="20"/>
        </w:rPr>
        <w:t>Provincie Valonska s provinčními městy: Valonský Brabant (Wawre), Henegavsko (Mons), Lutych (Lutych), Lucembursko (Arlon), Namur (Namur).</w:t>
      </w:r>
    </w:p>
    <w:p w:rsidR="00E320A6" w:rsidRPr="00831F03" w:rsidRDefault="00E320A6" w:rsidP="00130E7F">
      <w:pPr>
        <w:shd w:val="clear" w:color="auto" w:fill="FFFFFF"/>
        <w:spacing w:after="0" w:line="240" w:lineRule="auto"/>
        <w:jc w:val="both"/>
        <w:textAlignment w:val="baseline"/>
        <w:rPr>
          <w:rFonts w:ascii="Verdana" w:eastAsia="Times New Roman" w:hAnsi="Verdana" w:cs="Helvetica"/>
          <w:sz w:val="20"/>
          <w:szCs w:val="20"/>
        </w:rPr>
      </w:pPr>
      <w:r w:rsidRPr="00831F03">
        <w:rPr>
          <w:rFonts w:ascii="Verdana" w:eastAsia="Times New Roman" w:hAnsi="Verdana" w:cs="Helvetica"/>
          <w:sz w:val="20"/>
          <w:szCs w:val="20"/>
        </w:rPr>
        <w:t>Bruselskou oblast tvoří hlavní město Belgie </w:t>
      </w:r>
      <w:hyperlink r:id="rId37" w:history="1">
        <w:r w:rsidRPr="00831F03">
          <w:rPr>
            <w:rFonts w:ascii="Verdana" w:eastAsia="Times New Roman" w:hAnsi="Verdana" w:cs="Helvetica"/>
            <w:sz w:val="20"/>
            <w:szCs w:val="20"/>
          </w:rPr>
          <w:t>Brusel</w:t>
        </w:r>
      </w:hyperlink>
      <w:r w:rsidRPr="00831F03">
        <w:rPr>
          <w:rFonts w:ascii="Verdana" w:eastAsia="Times New Roman" w:hAnsi="Verdana" w:cs="Helvetica"/>
          <w:sz w:val="20"/>
          <w:szCs w:val="20"/>
        </w:rPr>
        <w:t> (Bruxelles, Brussel) a dalších 18 obcí. Označení </w:t>
      </w:r>
      <w:hyperlink r:id="rId38" w:history="1">
        <w:r w:rsidRPr="00831F03">
          <w:rPr>
            <w:rFonts w:ascii="Verdana" w:eastAsia="Times New Roman" w:hAnsi="Verdana" w:cs="Helvetica"/>
            <w:sz w:val="20"/>
            <w:szCs w:val="20"/>
          </w:rPr>
          <w:t>Brusel</w:t>
        </w:r>
      </w:hyperlink>
      <w:r w:rsidRPr="00831F03">
        <w:rPr>
          <w:rFonts w:ascii="Verdana" w:eastAsia="Times New Roman" w:hAnsi="Verdana" w:cs="Helvetica"/>
          <w:sz w:val="20"/>
          <w:szCs w:val="20"/>
        </w:rPr>
        <w:t> se často používá pro celý region s více než milionem obyvatel. Je hlavním městem nejen Belgie, ale i </w:t>
      </w:r>
      <w:hyperlink r:id="rId39" w:history="1">
        <w:r w:rsidRPr="00831F03">
          <w:rPr>
            <w:rFonts w:ascii="Verdana" w:eastAsia="Times New Roman" w:hAnsi="Verdana" w:cs="Helvetica"/>
            <w:sz w:val="20"/>
            <w:szCs w:val="20"/>
          </w:rPr>
          <w:t>Flander</w:t>
        </w:r>
      </w:hyperlink>
      <w:r w:rsidRPr="00831F03">
        <w:rPr>
          <w:rFonts w:ascii="Verdana" w:eastAsia="Times New Roman" w:hAnsi="Verdana" w:cs="Helvetica"/>
          <w:sz w:val="20"/>
          <w:szCs w:val="20"/>
        </w:rPr>
        <w:t xml:space="preserve"> a bývá pokládán také za hlavní město Evropy. Je totiž sídlem NATO a některých institucí Evropské unie. Centrálu v Bruselu má Evropská komise a  Rada Evropské unie, zasedají tu i výbory Evropského parlamentu a </w:t>
      </w:r>
      <w:r w:rsidR="00130E7F" w:rsidRPr="00831F03">
        <w:rPr>
          <w:rFonts w:ascii="Verdana" w:eastAsia="Times New Roman" w:hAnsi="Verdana" w:cs="Helvetica"/>
          <w:sz w:val="20"/>
          <w:szCs w:val="20"/>
        </w:rPr>
        <w:t>s</w:t>
      </w:r>
      <w:r w:rsidRPr="00831F03">
        <w:rPr>
          <w:rFonts w:ascii="Verdana" w:eastAsia="Times New Roman" w:hAnsi="Verdana" w:cs="Helvetica"/>
          <w:sz w:val="20"/>
          <w:szCs w:val="20"/>
        </w:rPr>
        <w:t xml:space="preserve">ídlí </w:t>
      </w:r>
      <w:r w:rsidR="00130E7F" w:rsidRPr="00831F03">
        <w:rPr>
          <w:rFonts w:ascii="Verdana" w:eastAsia="Times New Roman" w:hAnsi="Verdana" w:cs="Helvetica"/>
          <w:sz w:val="20"/>
          <w:szCs w:val="20"/>
        </w:rPr>
        <w:t>tu</w:t>
      </w:r>
      <w:r w:rsidRPr="00831F03">
        <w:rPr>
          <w:rFonts w:ascii="Verdana" w:eastAsia="Times New Roman" w:hAnsi="Verdana" w:cs="Helvetica"/>
          <w:sz w:val="20"/>
          <w:szCs w:val="20"/>
        </w:rPr>
        <w:t xml:space="preserve"> Výbor regionů a Hospodářský a sociální výbor.</w:t>
      </w:r>
    </w:p>
    <w:p w:rsidR="00E320A6" w:rsidRPr="00831F03" w:rsidRDefault="00E320A6" w:rsidP="00130E7F">
      <w:pPr>
        <w:shd w:val="clear" w:color="auto" w:fill="FFFFFF"/>
        <w:spacing w:after="0" w:line="240" w:lineRule="auto"/>
        <w:jc w:val="both"/>
        <w:textAlignment w:val="baseline"/>
        <w:rPr>
          <w:rFonts w:ascii="Verdana" w:eastAsia="Times New Roman" w:hAnsi="Verdana" w:cs="Helvetica"/>
          <w:sz w:val="20"/>
          <w:szCs w:val="20"/>
        </w:rPr>
      </w:pPr>
      <w:r w:rsidRPr="00831F03">
        <w:rPr>
          <w:rFonts w:ascii="Verdana" w:eastAsia="Times New Roman" w:hAnsi="Verdana" w:cs="Helvetica"/>
          <w:sz w:val="20"/>
          <w:szCs w:val="20"/>
        </w:rPr>
        <w:t>Další velká města Belgie: Charleroi, Liege, Leuven, La louviere, Aalst.</w:t>
      </w:r>
    </w:p>
    <w:p w:rsidR="00E320A6" w:rsidRPr="00831F03" w:rsidRDefault="00E320A6" w:rsidP="00130E7F">
      <w:pPr>
        <w:pStyle w:val="Nadpis1"/>
        <w:spacing w:before="0" w:beforeAutospacing="0" w:after="0" w:afterAutospacing="0"/>
        <w:jc w:val="both"/>
        <w:textAlignment w:val="baseline"/>
        <w:rPr>
          <w:rFonts w:ascii="Verdana" w:hAnsi="Verdana"/>
          <w:sz w:val="20"/>
          <w:szCs w:val="20"/>
        </w:rPr>
      </w:pPr>
      <w:r w:rsidRPr="00831F03">
        <w:rPr>
          <w:rFonts w:ascii="Verdana" w:hAnsi="Verdana"/>
          <w:sz w:val="20"/>
          <w:szCs w:val="20"/>
        </w:rPr>
        <w:t>Ekonomika Belgie</w:t>
      </w:r>
    </w:p>
    <w:p w:rsidR="00E320A6" w:rsidRPr="00831F03" w:rsidRDefault="003A6ABD" w:rsidP="00130E7F">
      <w:pPr>
        <w:pStyle w:val="Normlnweb"/>
        <w:shd w:val="clear" w:color="auto" w:fill="FFFFFF"/>
        <w:spacing w:before="0" w:beforeAutospacing="0" w:after="0" w:afterAutospacing="0"/>
        <w:jc w:val="both"/>
        <w:textAlignment w:val="baseline"/>
        <w:rPr>
          <w:rFonts w:ascii="Verdana" w:hAnsi="Verdana" w:cs="Helvetica"/>
          <w:sz w:val="20"/>
          <w:szCs w:val="20"/>
        </w:rPr>
      </w:pPr>
      <w:hyperlink r:id="rId40" w:history="1">
        <w:r w:rsidR="00E320A6" w:rsidRPr="00831F03">
          <w:rPr>
            <w:rStyle w:val="Hypertextovodkaz"/>
            <w:rFonts w:ascii="Verdana" w:hAnsi="Verdana" w:cs="Helvetica"/>
            <w:color w:val="auto"/>
            <w:sz w:val="20"/>
            <w:szCs w:val="20"/>
            <w:u w:val="none"/>
            <w:bdr w:val="none" w:sz="0" w:space="0" w:color="auto" w:frame="1"/>
          </w:rPr>
          <w:t>Belgie</w:t>
        </w:r>
      </w:hyperlink>
      <w:r w:rsidR="00E320A6" w:rsidRPr="00831F03">
        <w:rPr>
          <w:rFonts w:ascii="Verdana" w:hAnsi="Verdana" w:cs="Helvetica"/>
          <w:sz w:val="20"/>
          <w:szCs w:val="20"/>
        </w:rPr>
        <w:t> je stát s vyspělým průmyslem a intenzivním zemědělstvím. Na jihu země se nachází ložiska uhlí a železné rudy. Těží se zde také uran a lignit, zpracovává se olovo, měď, zinek, kobalt, germanium a radium. Základem belgické ekonomiky je průmysl, soustředěný v severní, vlámské části země. Nejvýznamnější je průmysl strojírenský (zbraně a elektrotechnická zařízení), hutnický, chemický (hnojiva, plasty, umělá vlákna, a textilní (bruselská, či flanderská krajka).</w:t>
      </w:r>
      <w:r w:rsidR="00130E7F" w:rsidRPr="00831F03">
        <w:rPr>
          <w:rFonts w:ascii="Verdana" w:hAnsi="Verdana" w:cs="Helvetica"/>
          <w:sz w:val="20"/>
          <w:szCs w:val="20"/>
        </w:rPr>
        <w:t xml:space="preserve"> </w:t>
      </w:r>
      <w:r w:rsidR="00E320A6" w:rsidRPr="00831F03">
        <w:rPr>
          <w:rFonts w:ascii="Verdana" w:hAnsi="Verdana" w:cs="Helvetica"/>
          <w:sz w:val="20"/>
          <w:szCs w:val="20"/>
        </w:rPr>
        <w:t>V potravinářství Belgie je známá výroba piva, cukru a čokolády, zejména pralinek. Belgie omezuje těžbu uhlí a tím i uhelnou energetiku, 60% energie pochází z jaderných elektráren. Petrochemický průmysl je koncentrován v Antverpách, které jsou proslulé i broušením diamantů. Zemědělství se soustřeďuje především na živočišnou výrobu. Chovají se zde vepři, drůbež a skot. Pěstuje se pšenice, ječmen, cukrová řepa, zelenina  a brambory. Hustá silniční a železniční síť umožňuje pohodlné cestování, cestovní ruch má na hospodářství Belgie významný podíl. Belgie má otevřenou ekonomiku, a jako zakládající člen Evropské unie podporuje sjednocování ekonomiky evropské. Měnou Belgie se stalo euro, které nahradilo belgický frank. Belgie se orientovala na zahraniční obchod s dovozem potravinářských výrobků, strojních zařízení, nebroušených diamantů, ropy a jejích produktů, chemikálií, textilu oděvů a oděvních doplňků. Vyváží zejména železo, ocel, automobily, opracované diamanty, plasty, ropné produkty, textil, potravinářské výrobky.</w:t>
      </w:r>
    </w:p>
    <w:p w:rsidR="00E320A6" w:rsidRPr="00831F03" w:rsidRDefault="00E320A6" w:rsidP="00130E7F">
      <w:pPr>
        <w:pStyle w:val="Nadpis1"/>
        <w:spacing w:before="0" w:beforeAutospacing="0" w:after="0" w:afterAutospacing="0"/>
        <w:jc w:val="both"/>
        <w:textAlignment w:val="baseline"/>
        <w:rPr>
          <w:rFonts w:ascii="Verdana" w:hAnsi="Verdana"/>
          <w:sz w:val="20"/>
          <w:szCs w:val="20"/>
        </w:rPr>
      </w:pPr>
      <w:r w:rsidRPr="00831F03">
        <w:rPr>
          <w:rFonts w:ascii="Verdana" w:hAnsi="Verdana"/>
          <w:sz w:val="20"/>
          <w:szCs w:val="20"/>
        </w:rPr>
        <w:t>Kultura v Belgii</w:t>
      </w:r>
    </w:p>
    <w:p w:rsidR="00130E7F" w:rsidRPr="00831F03" w:rsidRDefault="00E320A6" w:rsidP="00130E7F">
      <w:pPr>
        <w:pStyle w:val="Normlnweb"/>
        <w:shd w:val="clear" w:color="auto" w:fill="FFFFFF"/>
        <w:spacing w:before="0" w:beforeAutospacing="0" w:after="0" w:afterAutospacing="0"/>
        <w:jc w:val="both"/>
        <w:textAlignment w:val="baseline"/>
        <w:rPr>
          <w:rFonts w:ascii="Verdana" w:hAnsi="Verdana" w:cs="Helvetica"/>
          <w:sz w:val="20"/>
          <w:szCs w:val="20"/>
        </w:rPr>
      </w:pPr>
      <w:r w:rsidRPr="00831F03">
        <w:rPr>
          <w:rFonts w:ascii="Verdana" w:hAnsi="Verdana" w:cs="Helvetica"/>
          <w:sz w:val="20"/>
          <w:szCs w:val="20"/>
        </w:rPr>
        <w:t>Kulturní život </w:t>
      </w:r>
      <w:hyperlink r:id="rId41" w:history="1">
        <w:r w:rsidRPr="00831F03">
          <w:rPr>
            <w:rStyle w:val="Hypertextovodkaz"/>
            <w:rFonts w:ascii="Verdana" w:hAnsi="Verdana" w:cs="Helvetica"/>
            <w:color w:val="auto"/>
            <w:sz w:val="20"/>
            <w:szCs w:val="20"/>
            <w:u w:val="none"/>
            <w:bdr w:val="none" w:sz="0" w:space="0" w:color="auto" w:frame="1"/>
          </w:rPr>
          <w:t>Belgie</w:t>
        </w:r>
      </w:hyperlink>
      <w:r w:rsidRPr="00831F03">
        <w:rPr>
          <w:rFonts w:ascii="Verdana" w:hAnsi="Verdana" w:cs="Helvetica"/>
          <w:sz w:val="20"/>
          <w:szCs w:val="20"/>
        </w:rPr>
        <w:t> se rozvíjí uvnitř každého společenství. Kromě královské vojenské akademie Belgie nemá žádné dvojjazyčné univerzity, jednotná média, společné kulturní, či vědecké instituce. Belgie je známá výtvarným uměním a architekturou. Na jejím území se vyvíjely všechny významné evropské umělecké slohy, od románské, gotické, barokní a renesanční architektury, přes vlámské renesanční a barokní obrazy, až k renesanční vokální hudbě v jižní části nížin. Řada osobností tohoto regionu ovlivnila světové umění, vědu i sport. Byli to například:</w:t>
      </w:r>
    </w:p>
    <w:p w:rsidR="00E320A6" w:rsidRPr="00831F03" w:rsidRDefault="00E320A6" w:rsidP="00130E7F">
      <w:pPr>
        <w:pStyle w:val="Normlnweb"/>
        <w:shd w:val="clear" w:color="auto" w:fill="FFFFFF"/>
        <w:spacing w:before="0" w:beforeAutospacing="0" w:after="0" w:afterAutospacing="0"/>
        <w:jc w:val="both"/>
        <w:textAlignment w:val="baseline"/>
        <w:rPr>
          <w:rFonts w:ascii="Verdana" w:hAnsi="Verdana" w:cs="Helvetica"/>
          <w:sz w:val="20"/>
          <w:szCs w:val="20"/>
        </w:rPr>
      </w:pPr>
      <w:r w:rsidRPr="00831F03">
        <w:rPr>
          <w:rFonts w:ascii="Verdana" w:hAnsi="Verdana" w:cs="Helvetica"/>
          <w:sz w:val="20"/>
          <w:szCs w:val="20"/>
        </w:rPr>
        <w:t>Pieter Brueghel starší, známý malíř 16. stol. a zakladatel malířské dynastie.</w:t>
      </w:r>
      <w:r w:rsidR="00130E7F" w:rsidRPr="00831F03">
        <w:rPr>
          <w:rFonts w:ascii="Verdana" w:hAnsi="Verdana" w:cs="Helvetica"/>
          <w:sz w:val="20"/>
          <w:szCs w:val="20"/>
        </w:rPr>
        <w:t xml:space="preserve"> </w:t>
      </w:r>
      <w:r w:rsidRPr="00831F03">
        <w:rPr>
          <w:rFonts w:ascii="Verdana" w:hAnsi="Verdana" w:cs="Helvetica"/>
          <w:sz w:val="20"/>
          <w:szCs w:val="20"/>
        </w:rPr>
        <w:t>Adolphe Sax, vynálezce saxofonu.</w:t>
      </w:r>
      <w:r w:rsidR="00130E7F" w:rsidRPr="00831F03">
        <w:rPr>
          <w:rFonts w:ascii="Verdana" w:hAnsi="Verdana" w:cs="Helvetica"/>
          <w:sz w:val="20"/>
          <w:szCs w:val="20"/>
        </w:rPr>
        <w:t xml:space="preserve"> </w:t>
      </w:r>
      <w:r w:rsidRPr="00831F03">
        <w:rPr>
          <w:rFonts w:ascii="Verdana" w:hAnsi="Verdana" w:cs="Helvetica"/>
          <w:sz w:val="20"/>
          <w:szCs w:val="20"/>
        </w:rPr>
        <w:t>César Franck, hudební skladatel 19. stol., narodil se v Lutychu, ale většinu života prožil v Paříži. Pracoval jako varhaník, vyučoval i skladbu a prosadil se až v pozdějším věku zejména Symfonií d moll a Sonátou pro housle a klavír A dur.</w:t>
      </w:r>
      <w:r w:rsidR="00130E7F" w:rsidRPr="00831F03">
        <w:rPr>
          <w:rFonts w:ascii="Verdana" w:hAnsi="Verdana" w:cs="Helvetica"/>
          <w:sz w:val="20"/>
          <w:szCs w:val="20"/>
        </w:rPr>
        <w:t xml:space="preserve"> </w:t>
      </w:r>
      <w:r w:rsidRPr="00831F03">
        <w:rPr>
          <w:rFonts w:ascii="Verdana" w:hAnsi="Verdana" w:cs="Helvetica"/>
          <w:sz w:val="20"/>
          <w:szCs w:val="20"/>
        </w:rPr>
        <w:t>Hergé (civilním jménem Georges Remi), belgický kreslíř 20. stol, tvůrce komiksové postavičky Tintin.</w:t>
      </w:r>
      <w:r w:rsidR="00130E7F" w:rsidRPr="00831F03">
        <w:rPr>
          <w:rFonts w:ascii="Verdana" w:hAnsi="Verdana" w:cs="Helvetica"/>
          <w:sz w:val="20"/>
          <w:szCs w:val="20"/>
        </w:rPr>
        <w:t xml:space="preserve"> </w:t>
      </w:r>
      <w:r w:rsidRPr="00831F03">
        <w:rPr>
          <w:rFonts w:ascii="Verdana" w:hAnsi="Verdana" w:cs="Helvetica"/>
          <w:sz w:val="20"/>
          <w:szCs w:val="20"/>
        </w:rPr>
        <w:t>Bernard Mercator (de Kremer), vlámský matematik a zeměpisec 16. stol. Zabýval se kartografií a vytvořil mapu Palestiny, světa, Vlámska, Evropy, Lotrinska a Britských ostrovů. Byl obviněn z kacířství a v roce 1544 strávil dokonce 7 měsíců ve vězení.</w:t>
      </w:r>
      <w:r w:rsidR="00130E7F" w:rsidRPr="00831F03">
        <w:rPr>
          <w:rFonts w:ascii="Verdana" w:hAnsi="Verdana" w:cs="Helvetica"/>
          <w:sz w:val="20"/>
          <w:szCs w:val="20"/>
        </w:rPr>
        <w:t xml:space="preserve"> </w:t>
      </w:r>
      <w:r w:rsidRPr="00831F03">
        <w:rPr>
          <w:rFonts w:ascii="Verdana" w:hAnsi="Verdana" w:cs="Helvetica"/>
          <w:sz w:val="20"/>
          <w:szCs w:val="20"/>
        </w:rPr>
        <w:t>Blahoslavený Jozef Damien de Veuster, známý též jako Otec malomocných, vlámský katolický kněz a misionář, který v 19. stol. zasvětil život pomoci malomocným na havajském ostrově Molokai. V roce 1889 sám na malomocenství zemřel.</w:t>
      </w:r>
      <w:r w:rsidR="00130E7F" w:rsidRPr="00831F03">
        <w:rPr>
          <w:rFonts w:ascii="Verdana" w:hAnsi="Verdana" w:cs="Helvetica"/>
          <w:sz w:val="20"/>
          <w:szCs w:val="20"/>
        </w:rPr>
        <w:t xml:space="preserve"> </w:t>
      </w:r>
      <w:r w:rsidRPr="00831F03">
        <w:rPr>
          <w:rFonts w:ascii="Verdana" w:hAnsi="Verdana" w:cs="Helvetica"/>
          <w:sz w:val="20"/>
          <w:szCs w:val="20"/>
        </w:rPr>
        <w:t>Peter Paul Rubens, vlámský barokní malíř, jeden z nejslavnějších světových malířů, žil a tvořil v </w:t>
      </w:r>
      <w:hyperlink r:id="rId42" w:history="1">
        <w:r w:rsidRPr="00831F03">
          <w:rPr>
            <w:rStyle w:val="Hypertextovodkaz"/>
            <w:rFonts w:ascii="Verdana" w:hAnsi="Verdana" w:cs="Helvetica"/>
            <w:color w:val="auto"/>
            <w:sz w:val="20"/>
            <w:szCs w:val="20"/>
            <w:u w:val="none"/>
            <w:bdr w:val="none" w:sz="0" w:space="0" w:color="auto" w:frame="1"/>
          </w:rPr>
          <w:t>Antverpách</w:t>
        </w:r>
      </w:hyperlink>
      <w:r w:rsidRPr="00831F03">
        <w:rPr>
          <w:rFonts w:ascii="Verdana" w:hAnsi="Verdana" w:cs="Helvetica"/>
          <w:sz w:val="20"/>
          <w:szCs w:val="20"/>
        </w:rPr>
        <w:t>, jeho žákem byl  Van Dyck.</w:t>
      </w:r>
      <w:r w:rsidR="00130E7F" w:rsidRPr="00831F03">
        <w:rPr>
          <w:rFonts w:ascii="Verdana" w:hAnsi="Verdana" w:cs="Helvetica"/>
          <w:sz w:val="20"/>
          <w:szCs w:val="20"/>
        </w:rPr>
        <w:t xml:space="preserve"> </w:t>
      </w:r>
      <w:r w:rsidRPr="00831F03">
        <w:rPr>
          <w:rFonts w:ascii="Verdana" w:hAnsi="Verdana" w:cs="Helvetica"/>
          <w:sz w:val="20"/>
          <w:szCs w:val="20"/>
        </w:rPr>
        <w:t>Georges Simeon, jehož detektivky s postavou komisaře Maigreta pobavily už několik generací milovníků neobvyklých řešení detektivních zápletek.</w:t>
      </w:r>
    </w:p>
    <w:p w:rsidR="00E320A6" w:rsidRPr="00831F03" w:rsidRDefault="00E320A6" w:rsidP="00130E7F">
      <w:pPr>
        <w:pStyle w:val="Nadpis1"/>
        <w:spacing w:before="0" w:beforeAutospacing="0" w:after="0" w:afterAutospacing="0"/>
        <w:jc w:val="both"/>
        <w:textAlignment w:val="baseline"/>
        <w:rPr>
          <w:rFonts w:ascii="Verdana" w:hAnsi="Verdana"/>
          <w:sz w:val="20"/>
          <w:szCs w:val="20"/>
        </w:rPr>
      </w:pPr>
      <w:r w:rsidRPr="00831F03">
        <w:rPr>
          <w:rFonts w:ascii="Verdana" w:hAnsi="Verdana"/>
          <w:sz w:val="20"/>
          <w:szCs w:val="20"/>
        </w:rPr>
        <w:t>Turistika v Belgii</w:t>
      </w:r>
    </w:p>
    <w:p w:rsidR="00E320A6" w:rsidRPr="00831F03" w:rsidRDefault="00E320A6" w:rsidP="00130E7F">
      <w:pPr>
        <w:pStyle w:val="Normlnweb"/>
        <w:shd w:val="clear" w:color="auto" w:fill="FFFFFF"/>
        <w:spacing w:before="0" w:beforeAutospacing="0" w:after="0" w:afterAutospacing="0"/>
        <w:jc w:val="both"/>
        <w:textAlignment w:val="baseline"/>
        <w:rPr>
          <w:rFonts w:ascii="Verdana" w:hAnsi="Verdana" w:cs="Helvetica"/>
          <w:sz w:val="20"/>
          <w:szCs w:val="20"/>
        </w:rPr>
      </w:pPr>
      <w:r w:rsidRPr="00831F03">
        <w:rPr>
          <w:rFonts w:ascii="Verdana" w:hAnsi="Verdana" w:cs="Helvetica"/>
          <w:sz w:val="20"/>
          <w:szCs w:val="20"/>
        </w:rPr>
        <w:t>Turisticky je Belgie zemí mnohotvárnou s řadou poznávacích i rekreačních možností. Je to země středověkých památek, země umělců, země pulzující rušným životem městských aglomerací. Rájem turistů je zejména severní část Belgie, </w:t>
      </w:r>
      <w:hyperlink r:id="rId43" w:history="1">
        <w:r w:rsidRPr="00831F03">
          <w:rPr>
            <w:rStyle w:val="Hypertextovodkaz"/>
            <w:rFonts w:ascii="Verdana" w:hAnsi="Verdana" w:cs="Helvetica"/>
            <w:color w:val="auto"/>
            <w:sz w:val="20"/>
            <w:szCs w:val="20"/>
            <w:u w:val="none"/>
            <w:bdr w:val="none" w:sz="0" w:space="0" w:color="auto" w:frame="1"/>
          </w:rPr>
          <w:t>Flandry</w:t>
        </w:r>
      </w:hyperlink>
      <w:r w:rsidRPr="00831F03">
        <w:rPr>
          <w:rFonts w:ascii="Verdana" w:hAnsi="Verdana" w:cs="Helvetica"/>
          <w:sz w:val="20"/>
          <w:szCs w:val="20"/>
        </w:rPr>
        <w:t> a samozřejmě hlavní město Belgie – </w:t>
      </w:r>
      <w:hyperlink r:id="rId44" w:history="1">
        <w:r w:rsidRPr="00831F03">
          <w:rPr>
            <w:rStyle w:val="Hypertextovodkaz"/>
            <w:rFonts w:ascii="Verdana" w:hAnsi="Verdana" w:cs="Helvetica"/>
            <w:color w:val="auto"/>
            <w:sz w:val="20"/>
            <w:szCs w:val="20"/>
            <w:u w:val="none"/>
            <w:bdr w:val="none" w:sz="0" w:space="0" w:color="auto" w:frame="1"/>
          </w:rPr>
          <w:t>Brusel</w:t>
        </w:r>
      </w:hyperlink>
      <w:r w:rsidRPr="00831F03">
        <w:rPr>
          <w:rFonts w:ascii="Verdana" w:hAnsi="Verdana" w:cs="Helvetica"/>
          <w:sz w:val="20"/>
          <w:szCs w:val="20"/>
        </w:rPr>
        <w:t>. Na jeho území se můžeme setkat téměř se všemi stavebními slohy od románské architektury, přes gotiku, renesanci až po Art Deko. Historickým jádrem města je náměstí </w:t>
      </w:r>
      <w:hyperlink r:id="rId45" w:history="1">
        <w:r w:rsidRPr="00831F03">
          <w:rPr>
            <w:rStyle w:val="Hypertextovodkaz"/>
            <w:rFonts w:ascii="Verdana" w:hAnsi="Verdana" w:cs="Helvetica"/>
            <w:color w:val="auto"/>
            <w:sz w:val="20"/>
            <w:szCs w:val="20"/>
            <w:u w:val="none"/>
            <w:bdr w:val="none" w:sz="0" w:space="0" w:color="auto" w:frame="1"/>
          </w:rPr>
          <w:t>Grote Markt</w:t>
        </w:r>
      </w:hyperlink>
      <w:r w:rsidRPr="00831F03">
        <w:rPr>
          <w:rFonts w:ascii="Verdana" w:hAnsi="Verdana" w:cs="Helvetica"/>
          <w:sz w:val="20"/>
          <w:szCs w:val="20"/>
        </w:rPr>
        <w:t>, které tvoří dokonalý stylový celek, i když jednotlivé fasády se od sebe liší. Nejkrásnější budovou je gotická radnice z 15. století, z velké části přestavěna po požáru v roce 1695. Dominantou náměstí je 96 metrů vysoká věž, se sochou svatého Michala, patrona Bruselu. Naproti radnici je městské muzeum, kde můžeme obdivovat model města i obrazy starých mistrů. V pivovarském muzeu nás přivítá autentické prostředí pivovaru 17. století s cínovým nádobím. Symbolem Bruselu je </w:t>
      </w:r>
      <w:hyperlink r:id="rId46" w:history="1">
        <w:r w:rsidRPr="00831F03">
          <w:rPr>
            <w:rStyle w:val="Hypertextovodkaz"/>
            <w:rFonts w:ascii="Verdana" w:hAnsi="Verdana" w:cs="Helvetica"/>
            <w:color w:val="auto"/>
            <w:sz w:val="20"/>
            <w:szCs w:val="20"/>
            <w:u w:val="none"/>
            <w:bdr w:val="none" w:sz="0" w:space="0" w:color="auto" w:frame="1"/>
          </w:rPr>
          <w:t>Manneken Pis </w:t>
        </w:r>
      </w:hyperlink>
      <w:r w:rsidRPr="00831F03">
        <w:rPr>
          <w:rFonts w:ascii="Verdana" w:hAnsi="Verdana" w:cs="Helvetica"/>
          <w:sz w:val="20"/>
          <w:szCs w:val="20"/>
        </w:rPr>
        <w:t xml:space="preserve">(soška čůrajícího chlapečka), vytvořená v 17. století a po zničení znovu z úlomků sestavená. Jejích 800 </w:t>
      </w:r>
      <w:r w:rsidRPr="00831F03">
        <w:rPr>
          <w:rFonts w:ascii="Verdana" w:hAnsi="Verdana" w:cs="Helvetica"/>
          <w:sz w:val="20"/>
          <w:szCs w:val="20"/>
        </w:rPr>
        <w:lastRenderedPageBreak/>
        <w:t>oblečků si můžeme prohlédnout v městském muzeu. Dalším cílem turistů bývá </w:t>
      </w:r>
      <w:hyperlink r:id="rId47" w:history="1">
        <w:r w:rsidRPr="00831F03">
          <w:rPr>
            <w:rStyle w:val="Hypertextovodkaz"/>
            <w:rFonts w:ascii="Verdana" w:hAnsi="Verdana" w:cs="Helvetica"/>
            <w:color w:val="auto"/>
            <w:sz w:val="20"/>
            <w:szCs w:val="20"/>
            <w:u w:val="none"/>
            <w:bdr w:val="none" w:sz="0" w:space="0" w:color="auto" w:frame="1"/>
          </w:rPr>
          <w:t>galerie sv. Huberta</w:t>
        </w:r>
      </w:hyperlink>
      <w:r w:rsidRPr="00831F03">
        <w:rPr>
          <w:rFonts w:ascii="Verdana" w:hAnsi="Verdana" w:cs="Helvetica"/>
          <w:sz w:val="20"/>
          <w:szCs w:val="20"/>
        </w:rPr>
        <w:t>, nejstarší nákupní pasáž v Evropě, postavená v roce 1845, katedrála sv. Michala a Guduly, královský palác, belgický a vlámský parlament, japonská věž, či </w:t>
      </w:r>
      <w:hyperlink r:id="rId48" w:history="1">
        <w:r w:rsidRPr="00831F03">
          <w:rPr>
            <w:rStyle w:val="Hypertextovodkaz"/>
            <w:rFonts w:ascii="Verdana" w:hAnsi="Verdana" w:cs="Helvetica"/>
            <w:color w:val="auto"/>
            <w:sz w:val="20"/>
            <w:szCs w:val="20"/>
            <w:u w:val="none"/>
            <w:bdr w:val="none" w:sz="0" w:space="0" w:color="auto" w:frame="1"/>
          </w:rPr>
          <w:t>Mini-Europe</w:t>
        </w:r>
      </w:hyperlink>
      <w:r w:rsidRPr="00831F03">
        <w:rPr>
          <w:rFonts w:ascii="Verdana" w:hAnsi="Verdana" w:cs="Helvetica"/>
          <w:sz w:val="20"/>
          <w:szCs w:val="20"/>
        </w:rPr>
        <w:t>. Tam turista najde téměř 400 modelů nejkrásnějších evropských památek, zmenšených v poměru 1:25. Vítězný oblouk byl postavený k 50. výročí belgické nezávislosti a </w:t>
      </w:r>
      <w:hyperlink r:id="rId49" w:history="1">
        <w:r w:rsidRPr="00831F03">
          <w:rPr>
            <w:rStyle w:val="Hypertextovodkaz"/>
            <w:rFonts w:ascii="Verdana" w:hAnsi="Verdana" w:cs="Helvetica"/>
            <w:color w:val="auto"/>
            <w:sz w:val="20"/>
            <w:szCs w:val="20"/>
            <w:u w:val="none"/>
            <w:bdr w:val="none" w:sz="0" w:space="0" w:color="auto" w:frame="1"/>
          </w:rPr>
          <w:t>Atomium</w:t>
        </w:r>
      </w:hyperlink>
      <w:r w:rsidRPr="00831F03">
        <w:rPr>
          <w:rFonts w:ascii="Verdana" w:hAnsi="Verdana" w:cs="Helvetica"/>
          <w:sz w:val="20"/>
          <w:szCs w:val="20"/>
        </w:rPr>
        <w:t>, zvětšená molekula železa, je dalším symbolem Bruselu od světové výstavy v roce 1958. Jedním z vrcholů návštěvy Bruselu bývá zejména pro děti a mládež návštěva </w:t>
      </w:r>
      <w:hyperlink r:id="rId50" w:history="1">
        <w:r w:rsidRPr="00831F03">
          <w:rPr>
            <w:rStyle w:val="Hypertextovodkaz"/>
            <w:rFonts w:ascii="Verdana" w:hAnsi="Verdana" w:cs="Helvetica"/>
            <w:color w:val="auto"/>
            <w:sz w:val="20"/>
            <w:szCs w:val="20"/>
            <w:u w:val="none"/>
            <w:bdr w:val="none" w:sz="0" w:space="0" w:color="auto" w:frame="1"/>
          </w:rPr>
          <w:t>muzea komiksů.</w:t>
        </w:r>
      </w:hyperlink>
    </w:p>
    <w:p w:rsidR="00E320A6" w:rsidRPr="00831F03" w:rsidRDefault="003A6ABD" w:rsidP="00130E7F">
      <w:pPr>
        <w:pStyle w:val="Normlnweb"/>
        <w:shd w:val="clear" w:color="auto" w:fill="FFFFFF"/>
        <w:spacing w:before="0" w:beforeAutospacing="0" w:after="0" w:afterAutospacing="0"/>
        <w:jc w:val="both"/>
        <w:textAlignment w:val="baseline"/>
        <w:rPr>
          <w:rFonts w:ascii="Verdana" w:hAnsi="Verdana" w:cs="Helvetica"/>
          <w:sz w:val="20"/>
          <w:szCs w:val="20"/>
        </w:rPr>
      </w:pPr>
      <w:hyperlink r:id="rId51" w:history="1">
        <w:r w:rsidR="00E320A6" w:rsidRPr="00831F03">
          <w:rPr>
            <w:rStyle w:val="Hypertextovodkaz"/>
            <w:rFonts w:ascii="Verdana" w:hAnsi="Verdana" w:cs="Helvetica"/>
            <w:color w:val="auto"/>
            <w:sz w:val="20"/>
            <w:szCs w:val="20"/>
            <w:u w:val="none"/>
            <w:bdr w:val="none" w:sz="0" w:space="0" w:color="auto" w:frame="1"/>
          </w:rPr>
          <w:t>Antverpy</w:t>
        </w:r>
      </w:hyperlink>
      <w:r w:rsidR="00E320A6" w:rsidRPr="00831F03">
        <w:rPr>
          <w:rFonts w:ascii="Verdana" w:hAnsi="Verdana" w:cs="Helvetica"/>
          <w:sz w:val="20"/>
          <w:szCs w:val="20"/>
        </w:rPr>
        <w:t> (Antwerpen) jsou druhým největším městem Belgie. Leží při ústí řeky Šeldy do Severního moře a jejich přístav je druhý největší v Evropě a pátý na světě. Historické centrum města se rozkládá okolo jedné z největších evropských katedrál, katedrály Panny Marie, v jejímž interiéru najdeme mnoho uměleckých děl, včetně Rubensových obrazů. Na bývalém hlavním tržišti </w:t>
      </w:r>
      <w:hyperlink r:id="rId52" w:history="1">
        <w:r w:rsidR="00E320A6" w:rsidRPr="00831F03">
          <w:rPr>
            <w:rStyle w:val="Hypertextovodkaz"/>
            <w:rFonts w:ascii="Verdana" w:hAnsi="Verdana" w:cs="Helvetica"/>
            <w:color w:val="auto"/>
            <w:sz w:val="20"/>
            <w:szCs w:val="20"/>
            <w:u w:val="none"/>
            <w:bdr w:val="none" w:sz="0" w:space="0" w:color="auto" w:frame="1"/>
          </w:rPr>
          <w:t>Grote Markt</w:t>
        </w:r>
      </w:hyperlink>
      <w:r w:rsidR="00E320A6" w:rsidRPr="00831F03">
        <w:rPr>
          <w:rFonts w:ascii="Verdana" w:hAnsi="Verdana" w:cs="Helvetica"/>
          <w:sz w:val="20"/>
          <w:szCs w:val="20"/>
        </w:rPr>
        <w:t> je fontána se sochou kraba, symbolem Antverp. Renesanční radnice s cechovními domy ze 16. a 17. století dotvářejí atmosféru náměstí. Jedním z vrcholů návštěvy Antverp je </w:t>
      </w:r>
      <w:hyperlink r:id="rId53" w:history="1">
        <w:r w:rsidR="00E320A6" w:rsidRPr="00831F03">
          <w:rPr>
            <w:rStyle w:val="Hypertextovodkaz"/>
            <w:rFonts w:ascii="Verdana" w:hAnsi="Verdana" w:cs="Helvetica"/>
            <w:color w:val="auto"/>
            <w:sz w:val="20"/>
            <w:szCs w:val="20"/>
            <w:u w:val="none"/>
            <w:bdr w:val="none" w:sz="0" w:space="0" w:color="auto" w:frame="1"/>
          </w:rPr>
          <w:t>Rubensův dvůr</w:t>
        </w:r>
      </w:hyperlink>
      <w:r w:rsidR="00E320A6" w:rsidRPr="00831F03">
        <w:rPr>
          <w:rFonts w:ascii="Verdana" w:hAnsi="Verdana" w:cs="Helvetica"/>
          <w:sz w:val="20"/>
          <w:szCs w:val="20"/>
        </w:rPr>
        <w:t>, který Peter Paul Rubens koupil v roce 1611 a dodnes se tam nacházejí jeho věci,či věci z jeho doby. Antverpy jsou známy nejen jako Rubensovo město, ale i jako město diamantů. Od 15: stol. hrají významnou roli v obchodu s diamanty. Díky dlouhé tradici ve zpracování diamantů jsou dodnes světovým centrem diamantového průmyslu i obchodu. </w:t>
      </w:r>
      <w:hyperlink r:id="rId54" w:history="1">
        <w:r w:rsidR="00E320A6" w:rsidRPr="00831F03">
          <w:rPr>
            <w:rStyle w:val="Hypertextovodkaz"/>
            <w:rFonts w:ascii="Verdana" w:hAnsi="Verdana" w:cs="Helvetica"/>
            <w:color w:val="auto"/>
            <w:sz w:val="20"/>
            <w:szCs w:val="20"/>
            <w:u w:val="none"/>
            <w:bdr w:val="none" w:sz="0" w:space="0" w:color="auto" w:frame="1"/>
          </w:rPr>
          <w:t>Antverpská ZOO</w:t>
        </w:r>
      </w:hyperlink>
      <w:r w:rsidR="00E320A6" w:rsidRPr="00831F03">
        <w:rPr>
          <w:rFonts w:ascii="Verdana" w:hAnsi="Verdana" w:cs="Helvetica"/>
          <w:sz w:val="20"/>
          <w:szCs w:val="20"/>
        </w:rPr>
        <w:t> se svými více než 4000 zvířaty je jedna z nejstarších a nejznámějších na světě</w:t>
      </w:r>
    </w:p>
    <w:p w:rsidR="00E320A6" w:rsidRPr="00831F03" w:rsidRDefault="00E320A6" w:rsidP="00130E7F">
      <w:pPr>
        <w:pStyle w:val="Normlnweb"/>
        <w:shd w:val="clear" w:color="auto" w:fill="FFFFFF"/>
        <w:spacing w:before="0" w:beforeAutospacing="0" w:after="0" w:afterAutospacing="0"/>
        <w:jc w:val="both"/>
        <w:textAlignment w:val="baseline"/>
        <w:rPr>
          <w:rFonts w:ascii="Verdana" w:hAnsi="Verdana" w:cs="Helvetica"/>
          <w:sz w:val="20"/>
          <w:szCs w:val="20"/>
        </w:rPr>
      </w:pPr>
      <w:r w:rsidRPr="00831F03">
        <w:rPr>
          <w:rFonts w:ascii="Verdana" w:hAnsi="Verdana" w:cs="Helvetica"/>
          <w:sz w:val="20"/>
          <w:szCs w:val="20"/>
        </w:rPr>
        <w:t>Město </w:t>
      </w:r>
      <w:hyperlink r:id="rId55" w:history="1">
        <w:r w:rsidRPr="00831F03">
          <w:rPr>
            <w:rStyle w:val="Hypertextovodkaz"/>
            <w:rFonts w:ascii="Verdana" w:hAnsi="Verdana" w:cs="Helvetica"/>
            <w:color w:val="auto"/>
            <w:sz w:val="20"/>
            <w:szCs w:val="20"/>
            <w:u w:val="none"/>
            <w:bdr w:val="none" w:sz="0" w:space="0" w:color="auto" w:frame="1"/>
          </w:rPr>
          <w:t>Gent</w:t>
        </w:r>
      </w:hyperlink>
      <w:r w:rsidRPr="00831F03">
        <w:rPr>
          <w:rFonts w:ascii="Verdana" w:hAnsi="Verdana" w:cs="Helvetica"/>
          <w:sz w:val="20"/>
          <w:szCs w:val="20"/>
        </w:rPr>
        <w:t> leží na soutoku Šeldy a Leie. Jsou v něm soustředěny nesčetné historické památky je to vlastně středověké město na vodě, kde bylo 76 mostů. Díky výrobě sukna to ve středověku bylo, hned po Paříži, nejbohatší město Evropy.</w:t>
      </w:r>
    </w:p>
    <w:p w:rsidR="00E320A6" w:rsidRPr="00831F03" w:rsidRDefault="003A6ABD" w:rsidP="00130E7F">
      <w:pPr>
        <w:pStyle w:val="Normlnweb"/>
        <w:shd w:val="clear" w:color="auto" w:fill="FFFFFF"/>
        <w:spacing w:before="0" w:beforeAutospacing="0" w:after="0" w:afterAutospacing="0"/>
        <w:jc w:val="both"/>
        <w:textAlignment w:val="baseline"/>
        <w:rPr>
          <w:rFonts w:ascii="Verdana" w:hAnsi="Verdana" w:cs="Helvetica"/>
          <w:sz w:val="20"/>
          <w:szCs w:val="20"/>
        </w:rPr>
      </w:pPr>
      <w:hyperlink r:id="rId56" w:history="1">
        <w:r w:rsidR="00E320A6" w:rsidRPr="00831F03">
          <w:rPr>
            <w:rStyle w:val="Hypertextovodkaz"/>
            <w:rFonts w:ascii="Verdana" w:hAnsi="Verdana" w:cs="Helvetica"/>
            <w:color w:val="auto"/>
            <w:sz w:val="20"/>
            <w:szCs w:val="20"/>
            <w:u w:val="none"/>
            <w:bdr w:val="none" w:sz="0" w:space="0" w:color="auto" w:frame="1"/>
          </w:rPr>
          <w:t>Bruggy</w:t>
        </w:r>
      </w:hyperlink>
      <w:r w:rsidR="00E320A6" w:rsidRPr="00831F03">
        <w:rPr>
          <w:rFonts w:ascii="Verdana" w:hAnsi="Verdana" w:cs="Helvetica"/>
          <w:sz w:val="20"/>
          <w:szCs w:val="20"/>
        </w:rPr>
        <w:t> jsou jedním z hlavních evropských turistických center, díky síti kanálů bývají nazývány Benátkami severu. Jejich historie má počátky ve 2. století, jsou známy výrobou látek, byly sídlem burgundských vévodů a v 15. stol. tam vznikla výroba krajek, jako ozdoba oděvu bohatých lidí.</w:t>
      </w:r>
    </w:p>
    <w:p w:rsidR="00E320A6" w:rsidRPr="00831F03" w:rsidRDefault="00E320A6" w:rsidP="00130E7F">
      <w:pPr>
        <w:pStyle w:val="Nadpis1"/>
        <w:spacing w:before="0" w:beforeAutospacing="0" w:after="0" w:afterAutospacing="0"/>
        <w:jc w:val="both"/>
        <w:textAlignment w:val="baseline"/>
        <w:rPr>
          <w:rFonts w:ascii="Verdana" w:hAnsi="Verdana"/>
          <w:sz w:val="20"/>
          <w:szCs w:val="20"/>
        </w:rPr>
      </w:pPr>
      <w:r w:rsidRPr="00831F03">
        <w:rPr>
          <w:rFonts w:ascii="Verdana" w:hAnsi="Verdana"/>
          <w:sz w:val="20"/>
          <w:szCs w:val="20"/>
        </w:rPr>
        <w:t>Zajímavosti</w:t>
      </w:r>
    </w:p>
    <w:p w:rsidR="00E320A6" w:rsidRPr="00831F03" w:rsidRDefault="00E320A6" w:rsidP="00130E7F">
      <w:pPr>
        <w:pStyle w:val="Normlnweb"/>
        <w:shd w:val="clear" w:color="auto" w:fill="FFFFFF"/>
        <w:spacing w:before="0" w:beforeAutospacing="0" w:after="0" w:afterAutospacing="0"/>
        <w:jc w:val="both"/>
        <w:textAlignment w:val="baseline"/>
        <w:rPr>
          <w:rFonts w:ascii="Verdana" w:hAnsi="Verdana" w:cs="Helvetica"/>
          <w:sz w:val="20"/>
          <w:szCs w:val="20"/>
        </w:rPr>
      </w:pPr>
      <w:r w:rsidRPr="00831F03">
        <w:rPr>
          <w:rFonts w:ascii="Verdana" w:hAnsi="Verdana" w:cs="Helvetica"/>
          <w:sz w:val="20"/>
          <w:szCs w:val="20"/>
        </w:rPr>
        <w:t>Belgie je místem karnevalů a pestrých průvodů v historických kostýmech, jejichž kořeny sahají až do středověku. Dějištěm těchto atrakcí bývají </w:t>
      </w:r>
      <w:hyperlink r:id="rId57" w:history="1">
        <w:r w:rsidRPr="00831F03">
          <w:rPr>
            <w:rStyle w:val="Hypertextovodkaz"/>
            <w:rFonts w:ascii="Verdana" w:hAnsi="Verdana" w:cs="Helvetica"/>
            <w:color w:val="auto"/>
            <w:sz w:val="20"/>
            <w:szCs w:val="20"/>
            <w:u w:val="none"/>
            <w:bdr w:val="none" w:sz="0" w:space="0" w:color="auto" w:frame="1"/>
          </w:rPr>
          <w:t>Bruggy</w:t>
        </w:r>
      </w:hyperlink>
      <w:r w:rsidRPr="00831F03">
        <w:rPr>
          <w:rFonts w:ascii="Verdana" w:hAnsi="Verdana" w:cs="Helvetica"/>
          <w:sz w:val="20"/>
          <w:szCs w:val="20"/>
        </w:rPr>
        <w:t>, </w:t>
      </w:r>
      <w:hyperlink r:id="rId58" w:history="1">
        <w:r w:rsidRPr="00831F03">
          <w:rPr>
            <w:rStyle w:val="Hypertextovodkaz"/>
            <w:rFonts w:ascii="Verdana" w:hAnsi="Verdana" w:cs="Helvetica"/>
            <w:color w:val="auto"/>
            <w:sz w:val="20"/>
            <w:szCs w:val="20"/>
            <w:u w:val="none"/>
            <w:bdr w:val="none" w:sz="0" w:space="0" w:color="auto" w:frame="1"/>
          </w:rPr>
          <w:t>Brusel</w:t>
        </w:r>
      </w:hyperlink>
      <w:r w:rsidRPr="00831F03">
        <w:rPr>
          <w:rFonts w:ascii="Verdana" w:hAnsi="Verdana" w:cs="Helvetica"/>
          <w:sz w:val="20"/>
          <w:szCs w:val="20"/>
        </w:rPr>
        <w:t>, Charleroi i další města Belgie.</w:t>
      </w:r>
      <w:r w:rsidRPr="00831F03">
        <w:rPr>
          <w:rFonts w:ascii="Verdana" w:hAnsi="Verdana" w:cs="Helvetica"/>
          <w:sz w:val="20"/>
          <w:szCs w:val="20"/>
        </w:rPr>
        <w:br/>
        <w:t>V Belgii najdeme Waterloo, slavné místo Napoleonovy porážky.</w:t>
      </w:r>
      <w:r w:rsidR="00130E7F" w:rsidRPr="00831F03">
        <w:rPr>
          <w:rFonts w:ascii="Verdana" w:hAnsi="Verdana" w:cs="Helvetica"/>
          <w:sz w:val="20"/>
          <w:szCs w:val="20"/>
        </w:rPr>
        <w:t xml:space="preserve"> </w:t>
      </w:r>
      <w:r w:rsidRPr="00831F03">
        <w:rPr>
          <w:rFonts w:ascii="Verdana" w:hAnsi="Verdana" w:cs="Helvetica"/>
          <w:sz w:val="20"/>
          <w:szCs w:val="20"/>
        </w:rPr>
        <w:t>Belgie se vyznačuje skvělou kuchyní, o níž se tvrdí, že má francouzskou kvalitu a německou kvantitu.</w:t>
      </w:r>
    </w:p>
    <w:p w:rsidR="00E320A6" w:rsidRPr="00831F03" w:rsidRDefault="00E320A6" w:rsidP="00130E7F">
      <w:pPr>
        <w:pStyle w:val="Normlnweb"/>
        <w:shd w:val="clear" w:color="auto" w:fill="FFFFFF"/>
        <w:spacing w:before="0" w:beforeAutospacing="0" w:after="0" w:afterAutospacing="0"/>
        <w:jc w:val="both"/>
        <w:textAlignment w:val="baseline"/>
        <w:rPr>
          <w:rFonts w:ascii="Verdana" w:hAnsi="Verdana" w:cs="Helvetica"/>
          <w:sz w:val="20"/>
          <w:szCs w:val="20"/>
        </w:rPr>
      </w:pPr>
    </w:p>
    <w:p w:rsidR="00E320A6" w:rsidRPr="00831F03" w:rsidRDefault="004266CB" w:rsidP="00130E7F">
      <w:pPr>
        <w:spacing w:after="0" w:line="240" w:lineRule="auto"/>
        <w:jc w:val="both"/>
        <w:rPr>
          <w:rFonts w:ascii="Verdana" w:hAnsi="Verdana"/>
          <w:b/>
          <w:sz w:val="24"/>
          <w:szCs w:val="24"/>
        </w:rPr>
      </w:pPr>
      <w:r w:rsidRPr="00831F03">
        <w:rPr>
          <w:rFonts w:ascii="Verdana" w:hAnsi="Verdana"/>
          <w:b/>
          <w:sz w:val="32"/>
          <w:szCs w:val="32"/>
        </w:rPr>
        <w:t>Brusel</w:t>
      </w:r>
    </w:p>
    <w:p w:rsidR="00E320A6" w:rsidRPr="00831F03" w:rsidRDefault="00E320A6" w:rsidP="00DE0286">
      <w:pPr>
        <w:pStyle w:val="Normlnweb"/>
        <w:spacing w:before="0" w:beforeAutospacing="0" w:after="0" w:afterAutospacing="0"/>
        <w:jc w:val="both"/>
        <w:rPr>
          <w:rFonts w:ascii="Verdana" w:hAnsi="Verdana"/>
          <w:sz w:val="20"/>
          <w:szCs w:val="20"/>
        </w:rPr>
      </w:pPr>
      <w:r w:rsidRPr="00831F03">
        <w:rPr>
          <w:rFonts w:ascii="Verdana" w:hAnsi="Verdana"/>
          <w:sz w:val="20"/>
          <w:szCs w:val="20"/>
        </w:rPr>
        <w:t>Řekne-li se Brusel, vybaví se většině lidí nejspíš Evropská unie, která má v tomto hlavním městě Belgie své sídlo, pak soška Manneken Pis – Čurajícího chlapečka, možná i budova renesanční radnice v centru města nebo Atomium.</w:t>
      </w:r>
    </w:p>
    <w:p w:rsidR="00E320A6" w:rsidRPr="00831F03" w:rsidRDefault="00E320A6" w:rsidP="00013197">
      <w:pPr>
        <w:spacing w:after="0" w:line="240" w:lineRule="auto"/>
        <w:jc w:val="both"/>
        <w:rPr>
          <w:rFonts w:ascii="Verdana" w:hAnsi="Verdana"/>
          <w:sz w:val="20"/>
          <w:szCs w:val="20"/>
        </w:rPr>
      </w:pPr>
      <w:r w:rsidRPr="00831F03">
        <w:rPr>
          <w:rFonts w:ascii="Verdana" w:hAnsi="Verdana"/>
          <w:sz w:val="20"/>
          <w:szCs w:val="20"/>
        </w:rPr>
        <w:t>Atomium, symbol světové výstavy z roku 1958 a poválečného průmyslového boomu, má pro Brusel stejný význam jako Eiffelova věž pro Paříž, Palác admirality pro Leningrad, Kreml pro Moskvu a Hradčany pro Prahu. Je vidět zdaleka, vítá cestující dopravních letadel i automobilisty na dálnici. Představuje 165miliardkrát zvětšený model molekuly železa a tvoří ho devět navzájem propojených koulí o průměru osmnácti metrů, z nichž šest je přístupných veřejnosti. Poblíž Atomia se nachází Mini Europe se zmenšeninami známých staveb.</w:t>
      </w:r>
    </w:p>
    <w:p w:rsidR="00E320A6" w:rsidRPr="00831F03" w:rsidRDefault="00E320A6" w:rsidP="00DE0286">
      <w:pPr>
        <w:pStyle w:val="Nadpis3"/>
        <w:spacing w:before="0" w:line="240" w:lineRule="auto"/>
        <w:jc w:val="both"/>
        <w:rPr>
          <w:rFonts w:ascii="Verdana" w:hAnsi="Verdana"/>
          <w:color w:val="auto"/>
          <w:sz w:val="20"/>
          <w:szCs w:val="20"/>
        </w:rPr>
      </w:pPr>
      <w:r w:rsidRPr="00831F03">
        <w:rPr>
          <w:rFonts w:ascii="Verdana" w:hAnsi="Verdana"/>
          <w:color w:val="auto"/>
          <w:sz w:val="20"/>
          <w:szCs w:val="20"/>
        </w:rPr>
        <w:t>Mekka gurmánů</w:t>
      </w:r>
    </w:p>
    <w:p w:rsidR="00E320A6" w:rsidRPr="00831F03" w:rsidRDefault="00E320A6" w:rsidP="00013197">
      <w:pPr>
        <w:pStyle w:val="Normlnweb"/>
        <w:spacing w:before="0" w:beforeAutospacing="0" w:after="0" w:afterAutospacing="0"/>
        <w:jc w:val="both"/>
        <w:rPr>
          <w:rFonts w:ascii="Verdana" w:hAnsi="Verdana"/>
          <w:sz w:val="20"/>
          <w:szCs w:val="20"/>
        </w:rPr>
      </w:pPr>
      <w:r w:rsidRPr="00831F03">
        <w:rPr>
          <w:rFonts w:ascii="Verdana" w:hAnsi="Verdana"/>
          <w:sz w:val="20"/>
          <w:szCs w:val="20"/>
        </w:rPr>
        <w:t>Z avantgardních butiků a výloh obchodních domů a obchodů na vás dýchá moderní metropole, kde se dobře ví, co jsou trendy. Desítky útulných restaurací a kaváren, v nichž je tak příjemné posedět a zapomenout na vše kolem. A také se výborně najíst, protože co se týká gastronomie, nemá Brusel konkurenci. Vedle slavných gastronomických „chrámů“ s několika hvězdičkami je zde bezpočet restaurací všech cenových kategorií, kde si můžete dát výtečné jídlo. Najdete je zejména v oblasti dolního města podél bulvárů a jejich příčných ulic mezi Brouckerspleinem a Beurspleinem a v Královské čtvrti v okolí Louizapoortu, Naamsepoortu a De Zavel. Za všechny jmenujme restauraci Chez Leon, Café du Vaudeville a hospody Mort Subite a Delirium Tremens. Svéráznou atmosféru má i rybí obchůdek a zároveň restaurace na stojáka Noordzee. Dorty a pralinky naleznete u královského</w:t>
      </w:r>
      <w:r w:rsidR="00074D8A" w:rsidRPr="00831F03">
        <w:rPr>
          <w:rFonts w:ascii="Verdana" w:hAnsi="Verdana"/>
          <w:sz w:val="20"/>
          <w:szCs w:val="20"/>
        </w:rPr>
        <w:t xml:space="preserve"> dodavatele Witamera a velký výběr piv v obchůdku s příznačným názvem Beer Temple. </w:t>
      </w:r>
      <w:r w:rsidR="00013197" w:rsidRPr="00831F03">
        <w:rPr>
          <w:rFonts w:ascii="Verdana" w:hAnsi="Verdana"/>
          <w:noProof/>
        </w:rPr>
        <w:t xml:space="preserve"> </w:t>
      </w:r>
    </w:p>
    <w:p w:rsidR="00E320A6" w:rsidRPr="00831F03" w:rsidRDefault="00E320A6" w:rsidP="00DE0286">
      <w:pPr>
        <w:pStyle w:val="Nadpis3"/>
        <w:spacing w:before="0" w:line="240" w:lineRule="auto"/>
        <w:jc w:val="both"/>
        <w:rPr>
          <w:rFonts w:ascii="Verdana" w:hAnsi="Verdana"/>
          <w:color w:val="auto"/>
          <w:sz w:val="20"/>
          <w:szCs w:val="20"/>
        </w:rPr>
      </w:pPr>
      <w:r w:rsidRPr="00831F03">
        <w:rPr>
          <w:rFonts w:ascii="Verdana" w:hAnsi="Verdana"/>
          <w:color w:val="auto"/>
          <w:sz w:val="20"/>
          <w:szCs w:val="20"/>
        </w:rPr>
        <w:t>Centrum města</w:t>
      </w:r>
    </w:p>
    <w:p w:rsidR="000140AA" w:rsidRPr="00831F03" w:rsidRDefault="00E320A6" w:rsidP="00DE0286">
      <w:pPr>
        <w:pStyle w:val="Normlnweb"/>
        <w:spacing w:before="0" w:beforeAutospacing="0" w:after="0" w:afterAutospacing="0"/>
        <w:jc w:val="both"/>
        <w:rPr>
          <w:rFonts w:ascii="Verdana" w:hAnsi="Verdana"/>
          <w:sz w:val="20"/>
          <w:szCs w:val="20"/>
        </w:rPr>
      </w:pPr>
      <w:r w:rsidRPr="00831F03">
        <w:rPr>
          <w:rFonts w:ascii="Verdana" w:hAnsi="Verdana"/>
          <w:sz w:val="20"/>
          <w:szCs w:val="20"/>
        </w:rPr>
        <w:t>Hlavní bruselské náměstí Grote Markt si vás okamžitě podmaní svojí krásou, pro niž bývá označováno za jedno z nejkrásnějších náměstí na světě. Jeho největší pýchou je rozlehlá gotická radnice z 15. století s 96 metrů vysokou věží. Průčelí každého z třiceti domů je jiné, přesto spolu tvoří dokonalý, architektonicky harmonický celek. Vrcholnou turistickou atrakcí odehrávající se každý sudý rok je přeměna náměstí v jednu kvetoucí zahradu za pomoci 600 000 begonií a 15 000 jiřin nejrůznějších barev.</w:t>
      </w:r>
    </w:p>
    <w:p w:rsidR="00E320A6" w:rsidRPr="00831F03" w:rsidRDefault="00074D8A" w:rsidP="00DE0286">
      <w:pPr>
        <w:pStyle w:val="Normlnweb"/>
        <w:spacing w:before="0" w:beforeAutospacing="0" w:after="0" w:afterAutospacing="0"/>
        <w:jc w:val="both"/>
        <w:rPr>
          <w:rFonts w:ascii="Verdana" w:hAnsi="Verdana"/>
          <w:sz w:val="20"/>
          <w:szCs w:val="20"/>
        </w:rPr>
      </w:pPr>
      <w:r w:rsidRPr="00831F03">
        <w:rPr>
          <w:rFonts w:ascii="Verdana" w:hAnsi="Verdana"/>
          <w:noProof/>
          <w:sz w:val="16"/>
          <w:szCs w:val="16"/>
        </w:rPr>
        <w:lastRenderedPageBreak/>
        <w:t xml:space="preserve"> </w:t>
      </w:r>
      <w:r w:rsidRPr="00831F03">
        <w:rPr>
          <w:rFonts w:ascii="Verdana" w:hAnsi="Verdana"/>
          <w:noProof/>
        </w:rPr>
        <w:drawing>
          <wp:inline distT="0" distB="0" distL="0" distR="0">
            <wp:extent cx="6480175" cy="4991100"/>
            <wp:effectExtent l="19050" t="19050" r="15875" b="19050"/>
            <wp:docPr id="48" name="obrázek 37" descr="http://www.flandry.cz/media/images/X2123825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flandry.cz/media/images/X21238251613.jpg"/>
                    <pic:cNvPicPr>
                      <a:picLocks noChangeAspect="1" noChangeArrowheads="1"/>
                    </pic:cNvPicPr>
                  </pic:nvPicPr>
                  <pic:blipFill>
                    <a:blip r:embed="rId59" cstate="print"/>
                    <a:srcRect l="1324" t="1455" r="1324" b="1663"/>
                    <a:stretch>
                      <a:fillRect/>
                    </a:stretch>
                  </pic:blipFill>
                  <pic:spPr bwMode="auto">
                    <a:xfrm>
                      <a:off x="0" y="0"/>
                      <a:ext cx="6480000" cy="4990965"/>
                    </a:xfrm>
                    <a:prstGeom prst="rect">
                      <a:avLst/>
                    </a:prstGeom>
                    <a:noFill/>
                    <a:ln w="9525">
                      <a:solidFill>
                        <a:schemeClr val="tx1"/>
                      </a:solidFill>
                      <a:miter lim="800000"/>
                      <a:headEnd/>
                      <a:tailEnd/>
                    </a:ln>
                  </pic:spPr>
                </pic:pic>
              </a:graphicData>
            </a:graphic>
          </wp:inline>
        </w:drawing>
      </w:r>
    </w:p>
    <w:p w:rsidR="00E320A6" w:rsidRPr="00831F03" w:rsidRDefault="000140AA" w:rsidP="00DE0286">
      <w:pPr>
        <w:pStyle w:val="Nadpis3"/>
        <w:spacing w:before="0" w:line="240" w:lineRule="auto"/>
        <w:jc w:val="both"/>
        <w:rPr>
          <w:rFonts w:ascii="Verdana" w:hAnsi="Verdana"/>
          <w:color w:val="auto"/>
          <w:sz w:val="24"/>
          <w:szCs w:val="24"/>
        </w:rPr>
      </w:pPr>
      <w:r w:rsidRPr="00831F03">
        <w:rPr>
          <w:rFonts w:ascii="Verdana" w:hAnsi="Verdana"/>
          <w:noProof/>
          <w:color w:val="auto"/>
          <w:sz w:val="24"/>
          <w:szCs w:val="24"/>
        </w:rPr>
        <w:drawing>
          <wp:anchor distT="0" distB="0" distL="114300" distR="114300" simplePos="0" relativeHeight="251656192" behindDoc="0" locked="0" layoutInCell="1" allowOverlap="1">
            <wp:simplePos x="0" y="0"/>
            <wp:positionH relativeFrom="column">
              <wp:posOffset>4831715</wp:posOffset>
            </wp:positionH>
            <wp:positionV relativeFrom="paragraph">
              <wp:posOffset>321945</wp:posOffset>
            </wp:positionV>
            <wp:extent cx="1581150" cy="1860550"/>
            <wp:effectExtent l="19050" t="19050" r="19050" b="25400"/>
            <wp:wrapSquare wrapText="bothSides"/>
            <wp:docPr id="7" name="obrázek 7" descr="Manneken Pis © Tomáš Kubeš">
              <a:hlinkClick xmlns:a="http://schemas.openxmlformats.org/drawingml/2006/main" r:id="rId60" tgtFrame="&quot;_blank&quot;" tooltip="&quot;Manneken Pis © Tomáš Kube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neken Pis © Tomáš Kubeš">
                      <a:hlinkClick r:id="rId60" tgtFrame="&quot;_blank&quot;" tooltip="&quot;Manneken Pis © Tomáš Kubeš&quot;"/>
                    </pic:cNvPr>
                    <pic:cNvPicPr>
                      <a:picLocks noChangeAspect="1" noChangeArrowheads="1"/>
                    </pic:cNvPicPr>
                  </pic:nvPicPr>
                  <pic:blipFill>
                    <a:blip r:embed="rId61"/>
                    <a:srcRect/>
                    <a:stretch>
                      <a:fillRect/>
                    </a:stretch>
                  </pic:blipFill>
                  <pic:spPr bwMode="auto">
                    <a:xfrm>
                      <a:off x="0" y="0"/>
                      <a:ext cx="1581150" cy="1860550"/>
                    </a:xfrm>
                    <a:prstGeom prst="rect">
                      <a:avLst/>
                    </a:prstGeom>
                    <a:noFill/>
                    <a:ln w="9525">
                      <a:solidFill>
                        <a:schemeClr val="tx1"/>
                      </a:solidFill>
                      <a:miter lim="800000"/>
                      <a:headEnd/>
                      <a:tailEnd/>
                    </a:ln>
                  </pic:spPr>
                </pic:pic>
              </a:graphicData>
            </a:graphic>
          </wp:anchor>
        </w:drawing>
      </w:r>
      <w:r w:rsidR="00E320A6" w:rsidRPr="00831F03">
        <w:rPr>
          <w:rFonts w:ascii="Verdana" w:hAnsi="Verdana"/>
          <w:color w:val="auto"/>
          <w:sz w:val="24"/>
          <w:szCs w:val="24"/>
        </w:rPr>
        <w:t>Slavný manekýn Pis</w:t>
      </w:r>
    </w:p>
    <w:p w:rsidR="00E320A6" w:rsidRPr="00831F03" w:rsidRDefault="00E320A6" w:rsidP="00DE0286">
      <w:pPr>
        <w:pStyle w:val="Normlnweb"/>
        <w:spacing w:before="0" w:beforeAutospacing="0" w:after="0" w:afterAutospacing="0"/>
        <w:jc w:val="both"/>
        <w:rPr>
          <w:rFonts w:ascii="Verdana" w:hAnsi="Verdana"/>
          <w:sz w:val="20"/>
          <w:szCs w:val="20"/>
        </w:rPr>
      </w:pPr>
      <w:r w:rsidRPr="00831F03">
        <w:rPr>
          <w:rFonts w:ascii="Verdana" w:hAnsi="Verdana"/>
          <w:sz w:val="20"/>
          <w:szCs w:val="20"/>
        </w:rPr>
        <w:t>O několik ulic dál, obdivována turisty z celého světa, je pověstná bronzová soška Manneken Pis, vysoká pouhých šedesát centimetrů. Manneken Pis vlastní na 800 krojů, jež jsou umístěny v bruselském Městském muzeu. Nedaleko od Mannekena se nachází pověstné bruselské trhy – Grote Zavel a Kleine Zavel a také známá muzejní čtvrť s Královským muzeem krásných umění a Královským muzeem umění a historie. Hojně navštěvované je i Hortovo muzeum a Muzeum komiksů.</w:t>
      </w:r>
    </w:p>
    <w:p w:rsidR="00E320A6" w:rsidRPr="00831F03" w:rsidRDefault="000140AA" w:rsidP="00DE0286">
      <w:pPr>
        <w:pStyle w:val="Normlnweb"/>
        <w:spacing w:before="0" w:beforeAutospacing="0" w:after="0" w:afterAutospacing="0"/>
        <w:jc w:val="both"/>
        <w:rPr>
          <w:rFonts w:ascii="Verdana" w:hAnsi="Verdana"/>
          <w:sz w:val="20"/>
          <w:szCs w:val="20"/>
        </w:rPr>
      </w:pPr>
      <w:r w:rsidRPr="00831F03">
        <w:rPr>
          <w:rFonts w:ascii="Verdana" w:hAnsi="Verdana"/>
          <w:noProof/>
          <w:sz w:val="20"/>
          <w:szCs w:val="20"/>
        </w:rPr>
        <w:drawing>
          <wp:anchor distT="0" distB="0" distL="114300" distR="114300" simplePos="0" relativeHeight="251657216" behindDoc="0" locked="0" layoutInCell="1" allowOverlap="1">
            <wp:simplePos x="0" y="0"/>
            <wp:positionH relativeFrom="column">
              <wp:posOffset>21590</wp:posOffset>
            </wp:positionH>
            <wp:positionV relativeFrom="paragraph">
              <wp:posOffset>842010</wp:posOffset>
            </wp:positionV>
            <wp:extent cx="2114550" cy="1587500"/>
            <wp:effectExtent l="19050" t="19050" r="19050" b="12700"/>
            <wp:wrapSquare wrapText="bothSides"/>
            <wp:docPr id="1" name="obrázek 1" descr="http://www.flandry.cz/media/images/X263116774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landry.cz/media/images/X2631167741481.jpg"/>
                    <pic:cNvPicPr>
                      <a:picLocks noChangeAspect="1" noChangeArrowheads="1"/>
                    </pic:cNvPicPr>
                  </pic:nvPicPr>
                  <pic:blipFill>
                    <a:blip r:embed="rId62" cstate="print"/>
                    <a:srcRect/>
                    <a:stretch>
                      <a:fillRect/>
                    </a:stretch>
                  </pic:blipFill>
                  <pic:spPr bwMode="auto">
                    <a:xfrm>
                      <a:off x="0" y="0"/>
                      <a:ext cx="2114550" cy="1587500"/>
                    </a:xfrm>
                    <a:prstGeom prst="rect">
                      <a:avLst/>
                    </a:prstGeom>
                    <a:noFill/>
                    <a:ln w="9525">
                      <a:solidFill>
                        <a:schemeClr val="tx1"/>
                      </a:solidFill>
                      <a:miter lim="800000"/>
                      <a:headEnd/>
                      <a:tailEnd/>
                    </a:ln>
                  </pic:spPr>
                </pic:pic>
              </a:graphicData>
            </a:graphic>
          </wp:anchor>
        </w:drawing>
      </w:r>
      <w:r w:rsidR="00E320A6" w:rsidRPr="00831F03">
        <w:rPr>
          <w:rFonts w:ascii="Verdana" w:hAnsi="Verdana"/>
          <w:sz w:val="20"/>
          <w:szCs w:val="20"/>
        </w:rPr>
        <w:t>Brusel má jako hlavní město belgického království status dvojjazyčného regionu, což je odrazem skutečnosti, že vlámské obyvatelstvo na severu mluví holandsky a valonský jih francouzsky. Nachází se zde i královský palác se svým rozlehlým parkem a monumentální královské Lakenské skleníky s jednou z nejrozsáhlejších a nejfajnovějších soukromých botanických sbírek na světě.</w:t>
      </w:r>
    </w:p>
    <w:p w:rsidR="00E320A6" w:rsidRPr="00831F03" w:rsidRDefault="00E320A6" w:rsidP="00DE0286">
      <w:pPr>
        <w:spacing w:after="0" w:line="240" w:lineRule="auto"/>
        <w:jc w:val="both"/>
        <w:rPr>
          <w:rFonts w:ascii="Verdana" w:hAnsi="Verdana"/>
          <w:sz w:val="16"/>
          <w:szCs w:val="16"/>
        </w:rPr>
      </w:pPr>
    </w:p>
    <w:p w:rsidR="00E320A6" w:rsidRPr="00831F03" w:rsidRDefault="00E320A6" w:rsidP="00DE0286">
      <w:pPr>
        <w:shd w:val="clear" w:color="auto" w:fill="FFFFFF"/>
        <w:spacing w:after="0" w:line="240" w:lineRule="auto"/>
        <w:jc w:val="both"/>
        <w:outlineLvl w:val="1"/>
        <w:rPr>
          <w:rFonts w:ascii="Verdana" w:eastAsia="Times New Roman" w:hAnsi="Verdana" w:cs="Times New Roman"/>
          <w:b/>
          <w:bCs/>
          <w:sz w:val="24"/>
          <w:szCs w:val="24"/>
        </w:rPr>
      </w:pPr>
      <w:r w:rsidRPr="00831F03">
        <w:rPr>
          <w:rFonts w:ascii="Verdana" w:eastAsia="Times New Roman" w:hAnsi="Verdana" w:cs="Times New Roman"/>
          <w:b/>
          <w:bCs/>
          <w:sz w:val="24"/>
          <w:szCs w:val="24"/>
        </w:rPr>
        <w:t>Atomium, Brusel</w:t>
      </w:r>
    </w:p>
    <w:p w:rsidR="00E320A6" w:rsidRPr="00831F03" w:rsidRDefault="00E320A6" w:rsidP="00130E7F">
      <w:pPr>
        <w:shd w:val="clear" w:color="auto" w:fill="FFFFFF"/>
        <w:spacing w:after="0" w:line="240" w:lineRule="auto"/>
        <w:jc w:val="both"/>
        <w:rPr>
          <w:rFonts w:ascii="Verdana" w:eastAsia="Times New Roman" w:hAnsi="Verdana" w:cs="Times New Roman"/>
          <w:sz w:val="20"/>
          <w:szCs w:val="20"/>
        </w:rPr>
      </w:pPr>
      <w:r w:rsidRPr="00831F03">
        <w:rPr>
          <w:rFonts w:ascii="Verdana" w:eastAsia="Times New Roman" w:hAnsi="Verdana" w:cs="Times New Roman"/>
          <w:sz w:val="20"/>
          <w:szCs w:val="20"/>
        </w:rPr>
        <w:t>Atomium vzniklo podle návrhu inženýra André Waterkeyna pro mezinárodní výstavu Expo 1958.</w:t>
      </w:r>
    </w:p>
    <w:p w:rsidR="00E320A6" w:rsidRPr="00831F03" w:rsidRDefault="00E320A6" w:rsidP="00013197">
      <w:pPr>
        <w:shd w:val="clear" w:color="auto" w:fill="FFFFFF"/>
        <w:spacing w:after="0" w:line="240" w:lineRule="auto"/>
        <w:jc w:val="both"/>
        <w:rPr>
          <w:rFonts w:ascii="Verdana" w:eastAsia="Times New Roman" w:hAnsi="Verdana" w:cs="Times New Roman"/>
          <w:sz w:val="20"/>
          <w:szCs w:val="20"/>
        </w:rPr>
      </w:pPr>
      <w:r w:rsidRPr="00831F03">
        <w:rPr>
          <w:rFonts w:ascii="Verdana" w:eastAsia="Times New Roman" w:hAnsi="Verdana" w:cs="Times New Roman"/>
          <w:sz w:val="20"/>
          <w:szCs w:val="20"/>
        </w:rPr>
        <w:t>Představuje model molekuly železa, zvětšený 165miliardkrát. Tvoří ho devět navzájem propojených koulí o průměru 18 metrů, vyrobených hlavně z oceli a hliníku. Konstrukce je vysoká 102 metrů. V nejvyšší kouli se nachází panoramatická restaurace.</w:t>
      </w:r>
    </w:p>
    <w:p w:rsidR="00E320A6" w:rsidRPr="00831F03" w:rsidRDefault="00E320A6" w:rsidP="00130E7F">
      <w:pPr>
        <w:shd w:val="clear" w:color="auto" w:fill="FFFFFF"/>
        <w:spacing w:after="0" w:line="240" w:lineRule="auto"/>
        <w:jc w:val="both"/>
        <w:rPr>
          <w:rFonts w:ascii="Verdana" w:eastAsia="Times New Roman" w:hAnsi="Verdana" w:cs="Times New Roman"/>
          <w:sz w:val="20"/>
          <w:szCs w:val="20"/>
        </w:rPr>
      </w:pPr>
      <w:r w:rsidRPr="00831F03">
        <w:rPr>
          <w:rFonts w:ascii="Verdana" w:eastAsia="Times New Roman" w:hAnsi="Verdana" w:cs="Times New Roman"/>
          <w:b/>
          <w:bCs/>
          <w:sz w:val="20"/>
          <w:szCs w:val="20"/>
        </w:rPr>
        <w:t>Otevřeno:</w:t>
      </w:r>
      <w:r w:rsidRPr="00831F03">
        <w:rPr>
          <w:rFonts w:ascii="Verdana" w:eastAsia="Times New Roman" w:hAnsi="Verdana" w:cs="Times New Roman"/>
          <w:sz w:val="20"/>
          <w:szCs w:val="20"/>
        </w:rPr>
        <w:t> denně 10:00 - 18:00 hodin</w:t>
      </w:r>
    </w:p>
    <w:p w:rsidR="00E320A6" w:rsidRPr="00831F03" w:rsidRDefault="00E320A6" w:rsidP="00130E7F">
      <w:pPr>
        <w:shd w:val="clear" w:color="auto" w:fill="FFFFFF"/>
        <w:spacing w:after="0" w:line="240" w:lineRule="auto"/>
        <w:jc w:val="both"/>
        <w:rPr>
          <w:rFonts w:ascii="Verdana" w:hAnsi="Verdana"/>
          <w:sz w:val="20"/>
          <w:szCs w:val="20"/>
        </w:rPr>
      </w:pPr>
      <w:r w:rsidRPr="00831F03">
        <w:rPr>
          <w:rFonts w:ascii="Verdana" w:eastAsia="Times New Roman" w:hAnsi="Verdana" w:cs="Times New Roman"/>
          <w:b/>
          <w:bCs/>
          <w:sz w:val="20"/>
          <w:szCs w:val="20"/>
        </w:rPr>
        <w:t>Vstupné:</w:t>
      </w:r>
      <w:r w:rsidR="00013197" w:rsidRPr="00831F03">
        <w:rPr>
          <w:rFonts w:ascii="Verdana" w:eastAsia="Times New Roman" w:hAnsi="Verdana" w:cs="Times New Roman"/>
          <w:b/>
          <w:bCs/>
          <w:sz w:val="20"/>
          <w:szCs w:val="20"/>
        </w:rPr>
        <w:t xml:space="preserve"> </w:t>
      </w:r>
      <w:r w:rsidRPr="00831F03">
        <w:rPr>
          <w:rFonts w:ascii="Verdana" w:eastAsia="Times New Roman" w:hAnsi="Verdana" w:cs="Times New Roman"/>
          <w:sz w:val="20"/>
          <w:szCs w:val="20"/>
        </w:rPr>
        <w:t>11 EUR, studenti a děti 12 - 18 let 8 EUR</w:t>
      </w:r>
      <w:r w:rsidR="000140AA" w:rsidRPr="00831F03">
        <w:rPr>
          <w:rFonts w:ascii="Verdana" w:eastAsia="Times New Roman" w:hAnsi="Verdana" w:cs="Times New Roman"/>
          <w:sz w:val="20"/>
          <w:szCs w:val="20"/>
        </w:rPr>
        <w:t xml:space="preserve">. </w:t>
      </w:r>
      <w:r w:rsidRPr="00831F03">
        <w:rPr>
          <w:rFonts w:ascii="Verdana" w:eastAsia="Times New Roman" w:hAnsi="Verdana" w:cs="Times New Roman"/>
          <w:sz w:val="20"/>
          <w:szCs w:val="20"/>
        </w:rPr>
        <w:t>Internet: </w:t>
      </w:r>
      <w:hyperlink r:id="rId63" w:tgtFrame="_blank" w:history="1">
        <w:r w:rsidRPr="00831F03">
          <w:rPr>
            <w:rFonts w:ascii="Verdana" w:eastAsia="Times New Roman" w:hAnsi="Verdana" w:cs="Times New Roman"/>
            <w:b/>
            <w:bCs/>
            <w:sz w:val="20"/>
            <w:szCs w:val="20"/>
          </w:rPr>
          <w:t>www.atomium.be</w:t>
        </w:r>
      </w:hyperlink>
    </w:p>
    <w:p w:rsidR="00E320A6" w:rsidRPr="00831F03" w:rsidRDefault="00E320A6" w:rsidP="00130E7F">
      <w:pPr>
        <w:pStyle w:val="Nadpis2"/>
        <w:spacing w:before="0" w:beforeAutospacing="0" w:after="120" w:afterAutospacing="0"/>
        <w:jc w:val="both"/>
        <w:rPr>
          <w:rFonts w:ascii="Verdana" w:hAnsi="Verdana"/>
          <w:sz w:val="32"/>
          <w:szCs w:val="32"/>
        </w:rPr>
      </w:pPr>
      <w:r w:rsidRPr="00831F03">
        <w:rPr>
          <w:rFonts w:ascii="Verdana" w:hAnsi="Verdana"/>
          <w:sz w:val="32"/>
          <w:szCs w:val="32"/>
        </w:rPr>
        <w:lastRenderedPageBreak/>
        <w:t>Antverpy</w:t>
      </w:r>
    </w:p>
    <w:p w:rsidR="00013197" w:rsidRPr="00831F03" w:rsidRDefault="0018554D" w:rsidP="00D9668C">
      <w:pPr>
        <w:pStyle w:val="Nadpis2"/>
        <w:spacing w:before="0" w:beforeAutospacing="0" w:after="0" w:afterAutospacing="0"/>
        <w:jc w:val="both"/>
        <w:rPr>
          <w:rFonts w:ascii="Verdana" w:hAnsi="Verdana"/>
          <w:sz w:val="16"/>
          <w:szCs w:val="16"/>
        </w:rPr>
      </w:pPr>
      <w:r w:rsidRPr="00831F03">
        <w:rPr>
          <w:rFonts w:ascii="Verdana" w:hAnsi="Verdana"/>
          <w:noProof/>
        </w:rPr>
        <w:drawing>
          <wp:inline distT="0" distB="0" distL="0" distR="0">
            <wp:extent cx="6444000" cy="6630911"/>
            <wp:effectExtent l="19050" t="19050" r="13950" b="17539"/>
            <wp:docPr id="53" name="obrázek 53" descr="http://www.flandry.cz/media/images/X21238251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flandry.cz/media/images/X21238251563.jpg"/>
                    <pic:cNvPicPr>
                      <a:picLocks noChangeAspect="1" noChangeArrowheads="1"/>
                    </pic:cNvPicPr>
                  </pic:nvPicPr>
                  <pic:blipFill>
                    <a:blip r:embed="rId64"/>
                    <a:srcRect l="2401" t="2282" r="3805" b="4135"/>
                    <a:stretch>
                      <a:fillRect/>
                    </a:stretch>
                  </pic:blipFill>
                  <pic:spPr bwMode="auto">
                    <a:xfrm>
                      <a:off x="0" y="0"/>
                      <a:ext cx="6444000" cy="6630911"/>
                    </a:xfrm>
                    <a:prstGeom prst="rect">
                      <a:avLst/>
                    </a:prstGeom>
                    <a:noFill/>
                    <a:ln w="9525">
                      <a:solidFill>
                        <a:schemeClr val="tx1"/>
                      </a:solidFill>
                      <a:miter lim="800000"/>
                      <a:headEnd/>
                      <a:tailEnd/>
                    </a:ln>
                  </pic:spPr>
                </pic:pic>
              </a:graphicData>
            </a:graphic>
          </wp:inline>
        </w:drawing>
      </w:r>
    </w:p>
    <w:p w:rsidR="00D9668C" w:rsidRPr="00831F03" w:rsidRDefault="00D9668C" w:rsidP="00D9668C">
      <w:pPr>
        <w:pStyle w:val="Normlnweb"/>
        <w:spacing w:before="0" w:beforeAutospacing="0" w:after="0" w:afterAutospacing="0"/>
        <w:jc w:val="both"/>
        <w:rPr>
          <w:rFonts w:ascii="Verdana" w:hAnsi="Verdana"/>
          <w:sz w:val="20"/>
          <w:szCs w:val="20"/>
        </w:rPr>
      </w:pPr>
    </w:p>
    <w:p w:rsidR="00E320A6" w:rsidRPr="00831F03" w:rsidRDefault="00E320A6" w:rsidP="00D9668C">
      <w:pPr>
        <w:pStyle w:val="Normlnweb"/>
        <w:spacing w:before="0" w:beforeAutospacing="0" w:after="0" w:afterAutospacing="0"/>
        <w:jc w:val="both"/>
        <w:rPr>
          <w:rFonts w:ascii="Verdana" w:hAnsi="Verdana"/>
          <w:sz w:val="20"/>
          <w:szCs w:val="20"/>
        </w:rPr>
      </w:pPr>
      <w:r w:rsidRPr="00831F03">
        <w:rPr>
          <w:rFonts w:ascii="Verdana" w:hAnsi="Verdana"/>
          <w:sz w:val="20"/>
          <w:szCs w:val="20"/>
        </w:rPr>
        <w:t>Antverpy leží padesát kilometrů od Bruselu v deltě řeky Schelde a jsou zároveň i mořským přístavem, druhým největším v Evropě hned po Rotterdamu. Koncem šestnáctého století byly dokonce hlavním evropským obchodním městem.</w:t>
      </w:r>
    </w:p>
    <w:p w:rsidR="00E320A6" w:rsidRPr="00831F03" w:rsidRDefault="00E320A6" w:rsidP="00DE0286">
      <w:pPr>
        <w:pStyle w:val="Normlnweb"/>
        <w:spacing w:before="0" w:beforeAutospacing="0" w:after="0" w:afterAutospacing="0"/>
        <w:jc w:val="both"/>
        <w:rPr>
          <w:rFonts w:ascii="Verdana" w:hAnsi="Verdana"/>
          <w:sz w:val="20"/>
          <w:szCs w:val="20"/>
        </w:rPr>
      </w:pPr>
      <w:r w:rsidRPr="00831F03">
        <w:rPr>
          <w:rFonts w:ascii="Verdana" w:hAnsi="Verdana"/>
          <w:sz w:val="20"/>
          <w:szCs w:val="20"/>
        </w:rPr>
        <w:t>Se svými 455 000 obyvateli jsou Antverpy druhým největším belgickým městem. Za dobu své existence si vysloužily dvě přezdívky: první zní Rubensovo město, protože zde žil a tvořil vlámský malíř Peter Paul Rubens, a druhé pojmenování Jeruzalém Západu Antverpy dostaly vzhledem k velké židovské komunitě, která zde žije již od šestnáctého století.</w:t>
      </w:r>
    </w:p>
    <w:p w:rsidR="00E320A6" w:rsidRPr="00831F03" w:rsidRDefault="00E320A6" w:rsidP="00DE0286">
      <w:pPr>
        <w:pStyle w:val="Normlnweb"/>
        <w:spacing w:before="0" w:beforeAutospacing="0" w:after="0" w:afterAutospacing="0"/>
        <w:jc w:val="both"/>
        <w:rPr>
          <w:rFonts w:ascii="Verdana" w:hAnsi="Verdana"/>
          <w:sz w:val="20"/>
          <w:szCs w:val="20"/>
        </w:rPr>
      </w:pPr>
      <w:r w:rsidRPr="00831F03">
        <w:rPr>
          <w:rFonts w:ascii="Verdana" w:hAnsi="Verdana"/>
          <w:sz w:val="20"/>
          <w:szCs w:val="20"/>
        </w:rPr>
        <w:t>Charakterizovat Antverpy několika slovy je obtížné. Jsou městem, které na vás již při prvním setkání dýchne historií, městem, kde se téměř na každém kroku budete setkávat s nezapomenutelným uměním slavných malířů. Zároveň jsou i městem módy a diamantů, městem s velmi působivými secesními cechovními domy. Městem nabízejícím neuvěřitelné čokoládové kreace jako pralinky Burie a dorty a pralinky DelRey. Nespočetné hospůdky, kde si můžete v klidu posedět.</w:t>
      </w:r>
    </w:p>
    <w:p w:rsidR="00E320A6" w:rsidRPr="00831F03" w:rsidRDefault="00E320A6" w:rsidP="00DE0286">
      <w:pPr>
        <w:pStyle w:val="Normlnweb"/>
        <w:spacing w:before="0" w:beforeAutospacing="0" w:after="0" w:afterAutospacing="0"/>
        <w:jc w:val="both"/>
        <w:rPr>
          <w:rFonts w:ascii="Verdana" w:hAnsi="Verdana"/>
          <w:sz w:val="20"/>
          <w:szCs w:val="20"/>
        </w:rPr>
      </w:pPr>
      <w:r w:rsidRPr="00831F03">
        <w:rPr>
          <w:rFonts w:ascii="Verdana" w:hAnsi="Verdana"/>
          <w:sz w:val="20"/>
          <w:szCs w:val="20"/>
        </w:rPr>
        <w:lastRenderedPageBreak/>
        <w:t>Mezi nejnavštěvovanější patří Pelgrom a De Vagant specializující se na jenever, z restaurací potom Brasserie Appelmans či frietkot Max. Antverpy mají také jednu z nejstarších zoo na světě, kdy si přímo uprostřed města můžete prohlédnout přes 4000 zvířat.</w:t>
      </w:r>
    </w:p>
    <w:p w:rsidR="00E320A6" w:rsidRPr="00831F03" w:rsidRDefault="00E320A6" w:rsidP="00DE0286">
      <w:pPr>
        <w:pStyle w:val="Nadpis3"/>
        <w:spacing w:before="0" w:line="240" w:lineRule="auto"/>
        <w:jc w:val="both"/>
        <w:rPr>
          <w:rFonts w:ascii="Verdana" w:hAnsi="Verdana"/>
          <w:color w:val="auto"/>
          <w:sz w:val="20"/>
          <w:szCs w:val="20"/>
        </w:rPr>
      </w:pPr>
      <w:r w:rsidRPr="00831F03">
        <w:rPr>
          <w:rFonts w:ascii="Verdana" w:hAnsi="Verdana"/>
          <w:color w:val="auto"/>
          <w:sz w:val="20"/>
          <w:szCs w:val="20"/>
        </w:rPr>
        <w:t>Město historie a umění</w:t>
      </w:r>
    </w:p>
    <w:p w:rsidR="00E320A6" w:rsidRPr="00831F03" w:rsidRDefault="00E320A6" w:rsidP="00DE0286">
      <w:pPr>
        <w:pStyle w:val="Normlnweb"/>
        <w:spacing w:before="0" w:beforeAutospacing="0" w:after="0" w:afterAutospacing="0"/>
        <w:jc w:val="both"/>
        <w:rPr>
          <w:rFonts w:ascii="Verdana" w:hAnsi="Verdana"/>
          <w:sz w:val="20"/>
          <w:szCs w:val="20"/>
        </w:rPr>
      </w:pPr>
      <w:r w:rsidRPr="00831F03">
        <w:rPr>
          <w:rFonts w:ascii="Verdana" w:hAnsi="Verdana"/>
          <w:sz w:val="20"/>
          <w:szCs w:val="20"/>
        </w:rPr>
        <w:t>Dominantou města je gotická katedrála na nábřeží Šeldy zasvěcená Panně Marii, jejíž stavba trvala 269 let. Je opravdu monumentální, má délku 117 m, šířku 65 m a náleží k ní 7 lodí a 14 kaplí. Nejvzácnější ozdobou jsou Rubensovy obrazy. Jižně od ní se rozkládá náměstí Groenplaats se sochou Rubense v nadživotní velikosti, na západní straně najdete bývalé hlavní tržiště Grote Markt, jemuž vévodí 67 metrů dlouhá renesanční radnice a nádherné cechovní domy z 16. a 17. století s bohatou pozlacenou sochařskou výzdobou. Věhlasné jsou i kostely sv. Karla Boromejského a sv. Pavla.</w:t>
      </w:r>
    </w:p>
    <w:p w:rsidR="00E320A6" w:rsidRPr="00831F03" w:rsidRDefault="00E320A6" w:rsidP="00DE0286">
      <w:pPr>
        <w:pStyle w:val="Normlnweb"/>
        <w:spacing w:before="0" w:beforeAutospacing="0" w:after="0" w:afterAutospacing="0"/>
        <w:jc w:val="both"/>
        <w:rPr>
          <w:rFonts w:ascii="Verdana" w:hAnsi="Verdana"/>
          <w:sz w:val="20"/>
          <w:szCs w:val="20"/>
        </w:rPr>
      </w:pPr>
      <w:r w:rsidRPr="00831F03">
        <w:rPr>
          <w:rFonts w:ascii="Verdana" w:hAnsi="Verdana"/>
          <w:sz w:val="20"/>
          <w:szCs w:val="20"/>
        </w:rPr>
        <w:t>Antverpy jsou však i městem s barokním leskem malířů, jako byl Peter Brueghel, Anton Van Dyck, Jakob Jordaens a zvláště Peter Paul Rubens. Návštěvu Rubensova domu, nazvaného prostě Rubenshuis, by neměl opomenout žádný návštěvník Antverp. Vyhledávaným je i Královské muzeum krásných umění a Muzeum Plantin Moretus.</w:t>
      </w:r>
    </w:p>
    <w:p w:rsidR="00E320A6" w:rsidRPr="00831F03" w:rsidRDefault="00E320A6" w:rsidP="00DE0286">
      <w:pPr>
        <w:pStyle w:val="Nadpis3"/>
        <w:spacing w:before="0" w:line="240" w:lineRule="auto"/>
        <w:jc w:val="both"/>
        <w:rPr>
          <w:rFonts w:ascii="Verdana" w:hAnsi="Verdana"/>
          <w:color w:val="auto"/>
          <w:sz w:val="20"/>
          <w:szCs w:val="20"/>
        </w:rPr>
      </w:pPr>
      <w:r w:rsidRPr="00831F03">
        <w:rPr>
          <w:rFonts w:ascii="Verdana" w:hAnsi="Verdana"/>
          <w:color w:val="auto"/>
          <w:sz w:val="20"/>
          <w:szCs w:val="20"/>
        </w:rPr>
        <w:t>Město diamantů a módy</w:t>
      </w:r>
    </w:p>
    <w:p w:rsidR="00E320A6" w:rsidRPr="00831F03" w:rsidRDefault="00E320A6" w:rsidP="00DE0286">
      <w:pPr>
        <w:pStyle w:val="Normlnweb"/>
        <w:spacing w:before="0" w:beforeAutospacing="0" w:after="0" w:afterAutospacing="0"/>
        <w:jc w:val="both"/>
        <w:rPr>
          <w:rFonts w:ascii="Verdana" w:hAnsi="Verdana"/>
          <w:sz w:val="20"/>
          <w:szCs w:val="20"/>
        </w:rPr>
      </w:pPr>
      <w:r w:rsidRPr="00831F03">
        <w:rPr>
          <w:rFonts w:ascii="Verdana" w:hAnsi="Verdana"/>
          <w:sz w:val="20"/>
          <w:szCs w:val="20"/>
        </w:rPr>
        <w:t>Jestliže budete nasyceni uměním a historií, tak vězte, že Antverpy žijí samozřejmě i přítomností. Například diamanty. Na náměstí královny Astrid najdete muzeum diamantů, o kousek dál se můžete projít „diamantovými ulicemi“ ve čtvrti Zurenborg, kde je jedno zlatnictví vedle druhého. V ulici Appelmansstraat je obchod Diamondland, kde se každou sobotu od 14 do 17 hodin předvádí broušení diamantů. Pod přísnou ostrahou skrytých kamer se můžete projít po ulici Lange Herentalsestraat, kde je nejvýznamnější diamantová burza světa.</w:t>
      </w:r>
    </w:p>
    <w:p w:rsidR="00E320A6" w:rsidRPr="00831F03" w:rsidRDefault="00E320A6" w:rsidP="00DE0286">
      <w:pPr>
        <w:pStyle w:val="Normlnweb"/>
        <w:spacing w:before="0" w:beforeAutospacing="0" w:after="0" w:afterAutospacing="0"/>
        <w:jc w:val="both"/>
        <w:rPr>
          <w:rFonts w:ascii="Verdana" w:hAnsi="Verdana"/>
          <w:sz w:val="20"/>
          <w:szCs w:val="20"/>
        </w:rPr>
      </w:pPr>
      <w:r w:rsidRPr="00831F03">
        <w:rPr>
          <w:rFonts w:ascii="Verdana" w:hAnsi="Verdana"/>
          <w:sz w:val="20"/>
          <w:szCs w:val="20"/>
        </w:rPr>
        <w:t>Pokud se zajímáte o odívání, máte o důvod víc, proč navštívit právě Antverpy. V posledních dvaceti letech se totiž zařadily mezi módní metropole, jako jsou Milán, Londýn nebo Paříž. Za návštěvu stojí hlavně butiky Antverpské šestky, především obchod nejkontroverznějšího z návrhářů Driese van Notena v ulici Nationalestraat.</w:t>
      </w:r>
    </w:p>
    <w:p w:rsidR="004266CB" w:rsidRPr="00831F03" w:rsidRDefault="004266CB" w:rsidP="00DE0286">
      <w:pPr>
        <w:pStyle w:val="Normlnweb"/>
        <w:spacing w:before="0" w:beforeAutospacing="0" w:after="0" w:afterAutospacing="0"/>
        <w:jc w:val="both"/>
        <w:rPr>
          <w:rFonts w:ascii="Verdana" w:hAnsi="Verdana"/>
          <w:sz w:val="20"/>
          <w:szCs w:val="20"/>
        </w:rPr>
      </w:pPr>
    </w:p>
    <w:p w:rsidR="004266CB" w:rsidRPr="00831F03" w:rsidRDefault="004266CB" w:rsidP="00433453">
      <w:pPr>
        <w:spacing w:after="0" w:line="240" w:lineRule="auto"/>
        <w:jc w:val="center"/>
        <w:rPr>
          <w:rFonts w:ascii="Verdana" w:hAnsi="Verdana"/>
          <w:sz w:val="17"/>
          <w:szCs w:val="17"/>
        </w:rPr>
      </w:pPr>
      <w:r w:rsidRPr="00831F03">
        <w:rPr>
          <w:noProof/>
        </w:rPr>
        <w:drawing>
          <wp:inline distT="0" distB="0" distL="0" distR="0">
            <wp:extent cx="1200150" cy="1800225"/>
            <wp:effectExtent l="38100" t="19050" r="19050" b="28575"/>
            <wp:docPr id="308" name="obrázek 53" descr="https://upload.wikimedia.org/wikipedia/commons/thumb/7/7c/Antwerp_-_by_Craig_Wyzik.jpg/800px-Antwerp_-_by_Craig_Wyz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upload.wikimedia.org/wikipedia/commons/thumb/7/7c/Antwerp_-_by_Craig_Wyzik.jpg/800px-Antwerp_-_by_Craig_Wyzik.jpg"/>
                    <pic:cNvPicPr>
                      <a:picLocks noChangeAspect="1" noChangeArrowheads="1"/>
                    </pic:cNvPicPr>
                  </pic:nvPicPr>
                  <pic:blipFill>
                    <a:blip r:embed="rId65" cstate="print"/>
                    <a:srcRect/>
                    <a:stretch>
                      <a:fillRect/>
                    </a:stretch>
                  </pic:blipFill>
                  <pic:spPr bwMode="auto">
                    <a:xfrm>
                      <a:off x="0" y="0"/>
                      <a:ext cx="1200620" cy="1800931"/>
                    </a:xfrm>
                    <a:prstGeom prst="rect">
                      <a:avLst/>
                    </a:prstGeom>
                    <a:noFill/>
                    <a:ln w="9525">
                      <a:solidFill>
                        <a:schemeClr val="tx1"/>
                      </a:solidFill>
                      <a:miter lim="800000"/>
                      <a:headEnd/>
                      <a:tailEnd/>
                    </a:ln>
                  </pic:spPr>
                </pic:pic>
              </a:graphicData>
            </a:graphic>
          </wp:inline>
        </w:drawing>
      </w:r>
      <w:r w:rsidRPr="00831F03">
        <w:rPr>
          <w:rFonts w:ascii="Verdana" w:hAnsi="Verdana"/>
          <w:sz w:val="17"/>
          <w:szCs w:val="17"/>
        </w:rPr>
        <w:t xml:space="preserve">    </w:t>
      </w:r>
      <w:r w:rsidRPr="00831F03">
        <w:rPr>
          <w:noProof/>
        </w:rPr>
        <w:drawing>
          <wp:inline distT="0" distB="0" distL="0" distR="0">
            <wp:extent cx="1350169" cy="1800225"/>
            <wp:effectExtent l="38100" t="19050" r="21431" b="28575"/>
            <wp:docPr id="309" name="obrázek 56" descr="https://upload.wikimedia.org/wikipedia/commons/a/a6/OLV-kathedraal_Antwer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upload.wikimedia.org/wikipedia/commons/a/a6/OLV-kathedraal_Antwerpen.jpg"/>
                    <pic:cNvPicPr>
                      <a:picLocks noChangeAspect="1" noChangeArrowheads="1"/>
                    </pic:cNvPicPr>
                  </pic:nvPicPr>
                  <pic:blipFill>
                    <a:blip r:embed="rId66"/>
                    <a:srcRect/>
                    <a:stretch>
                      <a:fillRect/>
                    </a:stretch>
                  </pic:blipFill>
                  <pic:spPr bwMode="auto">
                    <a:xfrm>
                      <a:off x="0" y="0"/>
                      <a:ext cx="1350169" cy="1800225"/>
                    </a:xfrm>
                    <a:prstGeom prst="rect">
                      <a:avLst/>
                    </a:prstGeom>
                    <a:noFill/>
                    <a:ln w="9525">
                      <a:solidFill>
                        <a:schemeClr val="tx1"/>
                      </a:solidFill>
                      <a:miter lim="800000"/>
                      <a:headEnd/>
                      <a:tailEnd/>
                    </a:ln>
                  </pic:spPr>
                </pic:pic>
              </a:graphicData>
            </a:graphic>
          </wp:inline>
        </w:drawing>
      </w:r>
      <w:r w:rsidRPr="00831F03">
        <w:rPr>
          <w:rFonts w:ascii="Verdana" w:hAnsi="Verdana"/>
          <w:sz w:val="17"/>
          <w:szCs w:val="17"/>
        </w:rPr>
        <w:t xml:space="preserve">    </w:t>
      </w:r>
      <w:r w:rsidRPr="00831F03">
        <w:rPr>
          <w:rFonts w:ascii="Verdana" w:hAnsi="Verdana"/>
          <w:b/>
          <w:bCs/>
          <w:noProof/>
          <w:sz w:val="17"/>
          <w:szCs w:val="17"/>
        </w:rPr>
        <w:drawing>
          <wp:inline distT="0" distB="0" distL="0" distR="0">
            <wp:extent cx="1437842" cy="1800225"/>
            <wp:effectExtent l="19050" t="19050" r="9958" b="28575"/>
            <wp:docPr id="311" name="obrázek 14" descr="Rubensova socha, Tomáš Kubeš">
              <a:hlinkClick xmlns:a="http://schemas.openxmlformats.org/drawingml/2006/main" r:id="rId67" tgtFrame="&quot;_blank&quot;" tooltip="&quot;Rubensova socha, Tomáš Kube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ubensova socha, Tomáš Kubeš">
                      <a:hlinkClick r:id="rId67" tgtFrame="&quot;_blank&quot;" tooltip="&quot;Rubensova socha, Tomáš Kubeš&quot;"/>
                    </pic:cNvPr>
                    <pic:cNvPicPr>
                      <a:picLocks noChangeAspect="1" noChangeArrowheads="1"/>
                    </pic:cNvPicPr>
                  </pic:nvPicPr>
                  <pic:blipFill>
                    <a:blip r:embed="rId68"/>
                    <a:srcRect/>
                    <a:stretch>
                      <a:fillRect/>
                    </a:stretch>
                  </pic:blipFill>
                  <pic:spPr bwMode="auto">
                    <a:xfrm>
                      <a:off x="0" y="0"/>
                      <a:ext cx="1437842" cy="1800225"/>
                    </a:xfrm>
                    <a:prstGeom prst="rect">
                      <a:avLst/>
                    </a:prstGeom>
                    <a:noFill/>
                    <a:ln w="9525">
                      <a:solidFill>
                        <a:schemeClr val="tx1"/>
                      </a:solidFill>
                      <a:miter lim="800000"/>
                      <a:headEnd/>
                      <a:tailEnd/>
                    </a:ln>
                  </pic:spPr>
                </pic:pic>
              </a:graphicData>
            </a:graphic>
          </wp:inline>
        </w:drawing>
      </w:r>
      <w:r w:rsidR="00433453" w:rsidRPr="00831F03">
        <w:rPr>
          <w:rFonts w:ascii="Verdana" w:hAnsi="Verdana"/>
          <w:sz w:val="17"/>
          <w:szCs w:val="17"/>
        </w:rPr>
        <w:t xml:space="preserve">    </w:t>
      </w:r>
      <w:r w:rsidR="00433453" w:rsidRPr="00831F03">
        <w:rPr>
          <w:noProof/>
        </w:rPr>
        <w:drawing>
          <wp:inline distT="0" distB="0" distL="0" distR="0">
            <wp:extent cx="1349839" cy="1800000"/>
            <wp:effectExtent l="19050" t="19050" r="21761" b="9750"/>
            <wp:docPr id="65" name="obrázek 65" descr="https://upload.wikimedia.org/wikipedia/commons/thumb/9/94/Antwerpstreetcorner.jpg/800px-Antwerpstreetco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upload.wikimedia.org/wikipedia/commons/thumb/9/94/Antwerpstreetcorner.jpg/800px-Antwerpstreetcorner.jpg"/>
                    <pic:cNvPicPr>
                      <a:picLocks noChangeAspect="1" noChangeArrowheads="1"/>
                    </pic:cNvPicPr>
                  </pic:nvPicPr>
                  <pic:blipFill>
                    <a:blip r:embed="rId69" cstate="print"/>
                    <a:srcRect/>
                    <a:stretch>
                      <a:fillRect/>
                    </a:stretch>
                  </pic:blipFill>
                  <pic:spPr bwMode="auto">
                    <a:xfrm>
                      <a:off x="0" y="0"/>
                      <a:ext cx="1349839" cy="1800000"/>
                    </a:xfrm>
                    <a:prstGeom prst="rect">
                      <a:avLst/>
                    </a:prstGeom>
                    <a:noFill/>
                    <a:ln w="9525">
                      <a:solidFill>
                        <a:schemeClr val="tx1"/>
                      </a:solidFill>
                      <a:miter lim="800000"/>
                      <a:headEnd/>
                      <a:tailEnd/>
                    </a:ln>
                  </pic:spPr>
                </pic:pic>
              </a:graphicData>
            </a:graphic>
          </wp:inline>
        </w:drawing>
      </w:r>
    </w:p>
    <w:p w:rsidR="00433453" w:rsidRPr="00831F03" w:rsidRDefault="00433453" w:rsidP="00433453">
      <w:pPr>
        <w:spacing w:after="0" w:line="240" w:lineRule="auto"/>
        <w:jc w:val="center"/>
        <w:rPr>
          <w:rFonts w:ascii="Verdana" w:hAnsi="Verdana"/>
          <w:sz w:val="16"/>
          <w:szCs w:val="16"/>
        </w:rPr>
      </w:pPr>
    </w:p>
    <w:p w:rsidR="00E320A6" w:rsidRPr="00831F03" w:rsidRDefault="00433453" w:rsidP="00433453">
      <w:pPr>
        <w:spacing w:after="0" w:line="240" w:lineRule="auto"/>
        <w:jc w:val="center"/>
        <w:rPr>
          <w:rFonts w:ascii="Verdana" w:hAnsi="Verdana"/>
          <w:sz w:val="17"/>
          <w:szCs w:val="17"/>
        </w:rPr>
      </w:pPr>
      <w:r w:rsidRPr="00831F03">
        <w:rPr>
          <w:noProof/>
        </w:rPr>
        <w:drawing>
          <wp:inline distT="0" distB="0" distL="0" distR="0">
            <wp:extent cx="1836000" cy="1440180"/>
            <wp:effectExtent l="19050" t="19050" r="11850" b="26670"/>
            <wp:docPr id="315" name="obrázek 50" descr="Onze-Lieve-Vrouwekathedraal a Boerentoren od Linkeroe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Onze-Lieve-Vrouwekathedraal a Boerentoren od Linkeroever."/>
                    <pic:cNvPicPr>
                      <a:picLocks noChangeAspect="1" noChangeArrowheads="1"/>
                    </pic:cNvPicPr>
                  </pic:nvPicPr>
                  <pic:blipFill>
                    <a:blip r:embed="rId70" cstate="print"/>
                    <a:srcRect l="19840"/>
                    <a:stretch>
                      <a:fillRect/>
                    </a:stretch>
                  </pic:blipFill>
                  <pic:spPr bwMode="auto">
                    <a:xfrm>
                      <a:off x="0" y="0"/>
                      <a:ext cx="1836000" cy="1440180"/>
                    </a:xfrm>
                    <a:prstGeom prst="rect">
                      <a:avLst/>
                    </a:prstGeom>
                    <a:noFill/>
                    <a:ln w="9525">
                      <a:solidFill>
                        <a:schemeClr val="tx1"/>
                      </a:solidFill>
                      <a:miter lim="800000"/>
                      <a:headEnd/>
                      <a:tailEnd/>
                    </a:ln>
                  </pic:spPr>
                </pic:pic>
              </a:graphicData>
            </a:graphic>
          </wp:inline>
        </w:drawing>
      </w:r>
      <w:r w:rsidRPr="00831F03">
        <w:rPr>
          <w:rFonts w:ascii="Verdana" w:hAnsi="Verdana"/>
          <w:sz w:val="17"/>
          <w:szCs w:val="17"/>
        </w:rPr>
        <w:t xml:space="preserve"> </w:t>
      </w:r>
      <w:r w:rsidRPr="00831F03">
        <w:rPr>
          <w:noProof/>
        </w:rPr>
        <w:drawing>
          <wp:inline distT="0" distB="0" distL="0" distR="0">
            <wp:extent cx="2592000" cy="1454785"/>
            <wp:effectExtent l="19050" t="19050" r="17850" b="12065"/>
            <wp:docPr id="314" name="obrázek 62" descr="https://upload.wikimedia.org/wikipedia/commons/thumb/c/cc/Grote_Markt_%28Antwerpen%29.jpg/1024px-Grote_Markt_%28Antwerpen%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https://upload.wikimedia.org/wikipedia/commons/thumb/c/cc/Grote_Markt_%28Antwerpen%29.jpg/1024px-Grote_Markt_%28Antwerpen%29.jpg"/>
                    <pic:cNvPicPr>
                      <a:picLocks noChangeAspect="1" noChangeArrowheads="1"/>
                    </pic:cNvPicPr>
                  </pic:nvPicPr>
                  <pic:blipFill>
                    <a:blip r:embed="rId71"/>
                    <a:srcRect l="10785" r="26204"/>
                    <a:stretch>
                      <a:fillRect/>
                    </a:stretch>
                  </pic:blipFill>
                  <pic:spPr bwMode="auto">
                    <a:xfrm>
                      <a:off x="0" y="0"/>
                      <a:ext cx="2592000" cy="1454785"/>
                    </a:xfrm>
                    <a:prstGeom prst="rect">
                      <a:avLst/>
                    </a:prstGeom>
                    <a:noFill/>
                    <a:ln w="9525">
                      <a:solidFill>
                        <a:schemeClr val="tx1"/>
                      </a:solidFill>
                      <a:miter lim="800000"/>
                      <a:headEnd/>
                      <a:tailEnd/>
                    </a:ln>
                  </pic:spPr>
                </pic:pic>
              </a:graphicData>
            </a:graphic>
          </wp:inline>
        </w:drawing>
      </w:r>
      <w:r w:rsidRPr="00831F03">
        <w:rPr>
          <w:rFonts w:ascii="Verdana" w:hAnsi="Verdana"/>
          <w:sz w:val="17"/>
          <w:szCs w:val="17"/>
        </w:rPr>
        <w:t xml:space="preserve"> </w:t>
      </w:r>
      <w:r w:rsidR="004266CB" w:rsidRPr="00831F03">
        <w:rPr>
          <w:noProof/>
        </w:rPr>
        <w:drawing>
          <wp:inline distT="0" distB="0" distL="0" distR="0">
            <wp:extent cx="1800000" cy="1438275"/>
            <wp:effectExtent l="19050" t="19050" r="9750" b="28575"/>
            <wp:docPr id="310" name="obrázek 59" descr="https://upload.wikimedia.org/wikipedia/commons/thumb/1/1b/0_Het_Steen_-_Antwerpen_%281%29.JPG/1024px-0_Het_Steen_-_Antwerpen_%281%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https://upload.wikimedia.org/wikipedia/commons/thumb/1/1b/0_Het_Steen_-_Antwerpen_%281%29.JPG/1024px-0_Het_Steen_-_Antwerpen_%281%29.JPG"/>
                    <pic:cNvPicPr>
                      <a:picLocks noChangeAspect="1" noChangeArrowheads="1"/>
                    </pic:cNvPicPr>
                  </pic:nvPicPr>
                  <pic:blipFill>
                    <a:blip r:embed="rId72" cstate="print"/>
                    <a:srcRect l="9717" r="3711"/>
                    <a:stretch>
                      <a:fillRect/>
                    </a:stretch>
                  </pic:blipFill>
                  <pic:spPr bwMode="auto">
                    <a:xfrm>
                      <a:off x="0" y="0"/>
                      <a:ext cx="1800000" cy="1438275"/>
                    </a:xfrm>
                    <a:prstGeom prst="rect">
                      <a:avLst/>
                    </a:prstGeom>
                    <a:noFill/>
                    <a:ln w="9525">
                      <a:solidFill>
                        <a:schemeClr val="tx1"/>
                      </a:solidFill>
                      <a:miter lim="800000"/>
                      <a:headEnd/>
                      <a:tailEnd/>
                    </a:ln>
                  </pic:spPr>
                </pic:pic>
              </a:graphicData>
            </a:graphic>
          </wp:inline>
        </w:drawing>
      </w:r>
    </w:p>
    <w:p w:rsidR="00433453" w:rsidRPr="00831F03" w:rsidRDefault="00433453" w:rsidP="00074D8A">
      <w:pPr>
        <w:shd w:val="clear" w:color="auto" w:fill="FFFFFF"/>
        <w:spacing w:after="0" w:line="240" w:lineRule="auto"/>
        <w:jc w:val="both"/>
        <w:outlineLvl w:val="1"/>
        <w:rPr>
          <w:rFonts w:ascii="Verdana" w:eastAsia="Times New Roman" w:hAnsi="Verdana" w:cs="Times New Roman"/>
          <w:b/>
          <w:bCs/>
          <w:sz w:val="24"/>
          <w:szCs w:val="24"/>
        </w:rPr>
      </w:pPr>
    </w:p>
    <w:p w:rsidR="0018554D" w:rsidRPr="00831F03" w:rsidRDefault="0018554D" w:rsidP="00074D8A">
      <w:pPr>
        <w:shd w:val="clear" w:color="auto" w:fill="FFFFFF"/>
        <w:spacing w:after="0" w:line="240" w:lineRule="auto"/>
        <w:jc w:val="both"/>
        <w:outlineLvl w:val="1"/>
        <w:rPr>
          <w:rFonts w:ascii="Verdana" w:eastAsia="Times New Roman" w:hAnsi="Verdana" w:cs="Times New Roman"/>
          <w:b/>
          <w:bCs/>
          <w:sz w:val="24"/>
          <w:szCs w:val="24"/>
        </w:rPr>
      </w:pPr>
      <w:r w:rsidRPr="00831F03">
        <w:rPr>
          <w:rFonts w:ascii="Verdana" w:eastAsia="Times New Roman" w:hAnsi="Verdana" w:cs="Times New Roman"/>
          <w:b/>
          <w:bCs/>
          <w:sz w:val="24"/>
          <w:szCs w:val="24"/>
        </w:rPr>
        <w:t>Diamantmuseum, Antverpy</w:t>
      </w:r>
    </w:p>
    <w:p w:rsidR="0018554D" w:rsidRPr="00831F03" w:rsidRDefault="0018554D" w:rsidP="00074D8A">
      <w:pPr>
        <w:shd w:val="clear" w:color="auto" w:fill="FFFFFF"/>
        <w:spacing w:after="0" w:line="240" w:lineRule="auto"/>
        <w:jc w:val="both"/>
        <w:rPr>
          <w:rFonts w:ascii="Verdana" w:eastAsia="Times New Roman" w:hAnsi="Verdana" w:cs="Times New Roman"/>
          <w:sz w:val="20"/>
          <w:szCs w:val="20"/>
        </w:rPr>
      </w:pPr>
      <w:r w:rsidRPr="00831F03">
        <w:rPr>
          <w:rFonts w:ascii="Verdana" w:eastAsia="Times New Roman" w:hAnsi="Verdana" w:cs="Times New Roman"/>
          <w:sz w:val="20"/>
          <w:szCs w:val="20"/>
        </w:rPr>
        <w:t>V srdci Antverp leží muzeum diamantů, které je skutečnou pastvou pro oči.</w:t>
      </w:r>
      <w:r w:rsidR="00074D8A" w:rsidRPr="00831F03">
        <w:rPr>
          <w:rFonts w:ascii="Verdana" w:eastAsia="Times New Roman" w:hAnsi="Verdana" w:cs="Times New Roman"/>
          <w:sz w:val="20"/>
          <w:szCs w:val="20"/>
        </w:rPr>
        <w:t xml:space="preserve"> </w:t>
      </w:r>
      <w:r w:rsidRPr="00831F03">
        <w:rPr>
          <w:rFonts w:ascii="Verdana" w:eastAsia="Times New Roman" w:hAnsi="Verdana" w:cs="Times New Roman"/>
          <w:sz w:val="20"/>
          <w:szCs w:val="20"/>
        </w:rPr>
        <w:t> Díky audioprůvodci se návštěvníci mohou vlastním tempem seznámit s historií broušení diamantů a v klenotnici obdivovat např. repliku britských korunovačních klenotů.</w:t>
      </w:r>
    </w:p>
    <w:p w:rsidR="0018554D" w:rsidRPr="00831F03" w:rsidRDefault="0018554D" w:rsidP="00074D8A">
      <w:pPr>
        <w:shd w:val="clear" w:color="auto" w:fill="FFFFFF"/>
        <w:spacing w:after="0" w:line="240" w:lineRule="auto"/>
        <w:rPr>
          <w:rFonts w:ascii="Verdana" w:eastAsia="Times New Roman" w:hAnsi="Verdana" w:cs="Times New Roman"/>
          <w:sz w:val="20"/>
          <w:szCs w:val="20"/>
        </w:rPr>
      </w:pPr>
      <w:r w:rsidRPr="00831F03">
        <w:rPr>
          <w:rFonts w:ascii="Verdana" w:eastAsia="Times New Roman" w:hAnsi="Verdana" w:cs="Times New Roman"/>
          <w:b/>
          <w:bCs/>
          <w:sz w:val="20"/>
          <w:szCs w:val="20"/>
        </w:rPr>
        <w:t>Otevírací doba:</w:t>
      </w:r>
      <w:r w:rsidR="00074D8A" w:rsidRPr="00831F03">
        <w:rPr>
          <w:rFonts w:ascii="Verdana" w:eastAsia="Times New Roman" w:hAnsi="Verdana" w:cs="Times New Roman"/>
          <w:b/>
          <w:bCs/>
          <w:sz w:val="20"/>
          <w:szCs w:val="20"/>
        </w:rPr>
        <w:t xml:space="preserve"> </w:t>
      </w:r>
      <w:r w:rsidRPr="00831F03">
        <w:rPr>
          <w:rFonts w:ascii="Verdana" w:eastAsia="Times New Roman" w:hAnsi="Verdana" w:cs="Times New Roman"/>
          <w:sz w:val="20"/>
          <w:szCs w:val="20"/>
        </w:rPr>
        <w:t>čt – út 10:00 – 17:30 hodin, zavřeno st</w:t>
      </w:r>
      <w:r w:rsidR="00074D8A" w:rsidRPr="00831F03">
        <w:rPr>
          <w:rFonts w:ascii="Verdana" w:eastAsia="Times New Roman" w:hAnsi="Verdana" w:cs="Times New Roman"/>
          <w:sz w:val="20"/>
          <w:szCs w:val="20"/>
        </w:rPr>
        <w:t>.</w:t>
      </w:r>
      <w:r w:rsidRPr="00831F03">
        <w:rPr>
          <w:rFonts w:ascii="Verdana" w:eastAsia="Times New Roman" w:hAnsi="Verdana" w:cs="Times New Roman"/>
          <w:sz w:val="20"/>
          <w:szCs w:val="20"/>
        </w:rPr>
        <w:t>, 25., 26. prosinec, 1. leden</w:t>
      </w:r>
    </w:p>
    <w:p w:rsidR="0018554D" w:rsidRPr="00831F03" w:rsidRDefault="0018554D" w:rsidP="00013197">
      <w:pPr>
        <w:shd w:val="clear" w:color="auto" w:fill="FFFFFF"/>
        <w:spacing w:after="0" w:line="240" w:lineRule="auto"/>
        <w:jc w:val="both"/>
        <w:rPr>
          <w:rFonts w:ascii="Verdana" w:eastAsia="Times New Roman" w:hAnsi="Verdana" w:cs="Times New Roman"/>
          <w:sz w:val="20"/>
          <w:szCs w:val="20"/>
        </w:rPr>
      </w:pPr>
      <w:r w:rsidRPr="00831F03">
        <w:rPr>
          <w:rFonts w:ascii="Verdana" w:eastAsia="Times New Roman" w:hAnsi="Verdana" w:cs="Times New Roman"/>
          <w:b/>
          <w:bCs/>
          <w:sz w:val="20"/>
          <w:szCs w:val="20"/>
        </w:rPr>
        <w:t>Vstupné:</w:t>
      </w:r>
      <w:r w:rsidR="00074D8A" w:rsidRPr="00831F03">
        <w:rPr>
          <w:rFonts w:ascii="Verdana" w:eastAsia="Times New Roman" w:hAnsi="Verdana" w:cs="Times New Roman"/>
          <w:b/>
          <w:bCs/>
          <w:sz w:val="20"/>
          <w:szCs w:val="20"/>
        </w:rPr>
        <w:t xml:space="preserve"> </w:t>
      </w:r>
      <w:r w:rsidRPr="00831F03">
        <w:rPr>
          <w:rFonts w:ascii="Verdana" w:eastAsia="Times New Roman" w:hAnsi="Verdana" w:cs="Times New Roman"/>
          <w:sz w:val="20"/>
          <w:szCs w:val="20"/>
        </w:rPr>
        <w:t>dospělí 6 EUR, děti a mládež od 12 do 25 let 4 EUR</w:t>
      </w:r>
    </w:p>
    <w:p w:rsidR="0018554D" w:rsidRPr="00831F03" w:rsidRDefault="0018554D" w:rsidP="00013197">
      <w:pPr>
        <w:shd w:val="clear" w:color="auto" w:fill="FFFFFF"/>
        <w:spacing w:after="0" w:line="240" w:lineRule="auto"/>
        <w:jc w:val="both"/>
        <w:rPr>
          <w:rFonts w:ascii="Verdana" w:eastAsia="Times New Roman" w:hAnsi="Verdana" w:cs="Times New Roman"/>
          <w:sz w:val="20"/>
          <w:szCs w:val="20"/>
        </w:rPr>
      </w:pPr>
      <w:r w:rsidRPr="00831F03">
        <w:rPr>
          <w:rFonts w:ascii="Verdana" w:eastAsia="Times New Roman" w:hAnsi="Verdana" w:cs="Times New Roman"/>
          <w:sz w:val="20"/>
          <w:szCs w:val="20"/>
        </w:rPr>
        <w:t>Internet: </w:t>
      </w:r>
      <w:hyperlink r:id="rId73" w:tgtFrame="_blank" w:history="1">
        <w:r w:rsidRPr="00831F03">
          <w:rPr>
            <w:rFonts w:ascii="Verdana" w:eastAsia="Times New Roman" w:hAnsi="Verdana" w:cs="Times New Roman"/>
            <w:b/>
            <w:bCs/>
            <w:sz w:val="20"/>
            <w:szCs w:val="20"/>
          </w:rPr>
          <w:t>www.diamantmuseum.be</w:t>
        </w:r>
      </w:hyperlink>
    </w:p>
    <w:p w:rsidR="00887491" w:rsidRPr="00831F03" w:rsidRDefault="00887491" w:rsidP="00887491">
      <w:pPr>
        <w:pStyle w:val="Nadpis2"/>
        <w:spacing w:before="0" w:beforeAutospacing="0" w:after="0" w:afterAutospacing="0"/>
        <w:jc w:val="both"/>
        <w:rPr>
          <w:rFonts w:ascii="Verdana" w:hAnsi="Verdana"/>
          <w:sz w:val="20"/>
          <w:szCs w:val="20"/>
        </w:rPr>
      </w:pPr>
    </w:p>
    <w:p w:rsidR="00E320A6" w:rsidRPr="00831F03" w:rsidRDefault="00E320A6" w:rsidP="00887491">
      <w:pPr>
        <w:pStyle w:val="Nadpis2"/>
        <w:spacing w:before="0" w:beforeAutospacing="0" w:after="0" w:afterAutospacing="0"/>
        <w:jc w:val="both"/>
        <w:rPr>
          <w:rFonts w:ascii="Verdana" w:hAnsi="Verdana"/>
          <w:sz w:val="32"/>
          <w:szCs w:val="32"/>
        </w:rPr>
      </w:pPr>
      <w:r w:rsidRPr="00831F03">
        <w:rPr>
          <w:rFonts w:ascii="Verdana" w:hAnsi="Verdana"/>
          <w:sz w:val="32"/>
          <w:szCs w:val="32"/>
        </w:rPr>
        <w:lastRenderedPageBreak/>
        <w:t>Bruggy</w:t>
      </w:r>
    </w:p>
    <w:p w:rsidR="00E320A6" w:rsidRPr="00831F03" w:rsidRDefault="00E320A6" w:rsidP="00887491">
      <w:pPr>
        <w:pStyle w:val="Normlnweb"/>
        <w:spacing w:before="0" w:beforeAutospacing="0" w:after="0" w:afterAutospacing="0"/>
        <w:jc w:val="both"/>
        <w:rPr>
          <w:rFonts w:ascii="Verdana" w:hAnsi="Verdana"/>
          <w:sz w:val="20"/>
          <w:szCs w:val="20"/>
        </w:rPr>
      </w:pPr>
      <w:r w:rsidRPr="00831F03">
        <w:rPr>
          <w:rFonts w:ascii="Verdana" w:hAnsi="Verdana"/>
          <w:sz w:val="20"/>
          <w:szCs w:val="20"/>
        </w:rPr>
        <w:t>Necelých sto kilometrů severozápadně od Bruselu se na řece Reye nacházejí Bruggy, před pěti sty lety prosperující přístav a nesmírně bohaté živé obchodní centrum, které na několik století upadlo v zapomnění.</w:t>
      </w:r>
    </w:p>
    <w:p w:rsidR="00E320A6" w:rsidRPr="00831F03" w:rsidRDefault="00433453" w:rsidP="00074D8A">
      <w:pPr>
        <w:pStyle w:val="Normlnweb"/>
        <w:spacing w:before="0" w:beforeAutospacing="0" w:after="0" w:afterAutospacing="0"/>
        <w:jc w:val="both"/>
        <w:rPr>
          <w:rFonts w:ascii="Verdana" w:hAnsi="Verdana"/>
          <w:sz w:val="20"/>
          <w:szCs w:val="20"/>
        </w:rPr>
      </w:pPr>
      <w:r w:rsidRPr="00831F03">
        <w:rPr>
          <w:rFonts w:ascii="Verdana" w:hAnsi="Verdana"/>
          <w:noProof/>
          <w:sz w:val="20"/>
          <w:szCs w:val="20"/>
        </w:rPr>
        <w:drawing>
          <wp:anchor distT="0" distB="0" distL="114300" distR="114300" simplePos="0" relativeHeight="251665408" behindDoc="0" locked="0" layoutInCell="1" allowOverlap="1">
            <wp:simplePos x="0" y="0"/>
            <wp:positionH relativeFrom="column">
              <wp:posOffset>4079240</wp:posOffset>
            </wp:positionH>
            <wp:positionV relativeFrom="paragraph">
              <wp:posOffset>1141730</wp:posOffset>
            </wp:positionV>
            <wp:extent cx="2339975" cy="2337435"/>
            <wp:effectExtent l="19050" t="19050" r="22225" b="24765"/>
            <wp:wrapSquare wrapText="bothSides"/>
            <wp:docPr id="46" name="obrázek 4" descr="http://www.flandry.cz/media/images/X2123816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landry.cz/media/images/X21238169981.jpg"/>
                    <pic:cNvPicPr>
                      <a:picLocks noChangeAspect="1" noChangeArrowheads="1"/>
                    </pic:cNvPicPr>
                  </pic:nvPicPr>
                  <pic:blipFill>
                    <a:blip r:embed="rId74"/>
                    <a:srcRect/>
                    <a:stretch>
                      <a:fillRect/>
                    </a:stretch>
                  </pic:blipFill>
                  <pic:spPr bwMode="auto">
                    <a:xfrm>
                      <a:off x="0" y="0"/>
                      <a:ext cx="2339975" cy="2337435"/>
                    </a:xfrm>
                    <a:prstGeom prst="rect">
                      <a:avLst/>
                    </a:prstGeom>
                    <a:noFill/>
                    <a:ln w="9525">
                      <a:solidFill>
                        <a:schemeClr val="tx1"/>
                      </a:solidFill>
                      <a:miter lim="800000"/>
                      <a:headEnd/>
                      <a:tailEnd/>
                    </a:ln>
                  </pic:spPr>
                </pic:pic>
              </a:graphicData>
            </a:graphic>
          </wp:anchor>
        </w:drawing>
      </w:r>
      <w:r w:rsidR="00E320A6" w:rsidRPr="00831F03">
        <w:rPr>
          <w:rFonts w:ascii="Verdana" w:hAnsi="Verdana"/>
          <w:sz w:val="20"/>
          <w:szCs w:val="20"/>
        </w:rPr>
        <w:t>Dnes jsou Bruggy navštěvovány turisty z celého světa – každoročně jich je kolem třech a půl milionu. Stěží najdete na sever od Benátek tak romantické místo. Kamenné městečko s krásnou katedrálou, několik kostelů a historických budov, dvě velká a několik malých náměstí. Historické jádro, zapsané do Seznamu světového dědictví UNESCO, leží na ostrově obkrouženém kanály, přes něž vede nespočet mostů a mostečků, nejoblíbenější turistickou atrakcí je tu proto jízda vyhlídkovou motorovou lodí. Krásu paláců a výstavních domů můžete obdivovat i na romantické vyjížďce kočárem s fešným kočím. Bruggy jsou jako stvořené pro zamilované dvojice a nejlépe je ocení novomanželé na svatební cestě. Mohou k Jezírku lásky, Minnewater, na jehož hladině se pohupují desítky labutí.</w:t>
      </w:r>
    </w:p>
    <w:p w:rsidR="00E320A6" w:rsidRPr="00831F03" w:rsidRDefault="00E320A6" w:rsidP="00074D8A">
      <w:pPr>
        <w:pStyle w:val="Nadpis3"/>
        <w:spacing w:before="0" w:line="240" w:lineRule="auto"/>
        <w:jc w:val="both"/>
        <w:rPr>
          <w:rFonts w:ascii="Verdana" w:hAnsi="Verdana"/>
          <w:color w:val="auto"/>
          <w:sz w:val="20"/>
          <w:szCs w:val="20"/>
        </w:rPr>
      </w:pPr>
      <w:r w:rsidRPr="00831F03">
        <w:rPr>
          <w:rFonts w:ascii="Verdana" w:hAnsi="Verdana"/>
          <w:color w:val="auto"/>
          <w:sz w:val="20"/>
          <w:szCs w:val="20"/>
        </w:rPr>
        <w:t>Vzhůru do středověku</w:t>
      </w:r>
    </w:p>
    <w:p w:rsidR="00E320A6" w:rsidRPr="00831F03" w:rsidRDefault="00E320A6" w:rsidP="00074D8A">
      <w:pPr>
        <w:pStyle w:val="Normlnweb"/>
        <w:spacing w:before="0" w:beforeAutospacing="0" w:after="0" w:afterAutospacing="0"/>
        <w:jc w:val="both"/>
        <w:rPr>
          <w:rFonts w:ascii="Verdana" w:hAnsi="Verdana"/>
          <w:sz w:val="20"/>
          <w:szCs w:val="20"/>
        </w:rPr>
      </w:pPr>
      <w:r w:rsidRPr="00831F03">
        <w:rPr>
          <w:rFonts w:ascii="Verdana" w:hAnsi="Verdana"/>
          <w:sz w:val="20"/>
          <w:szCs w:val="20"/>
        </w:rPr>
        <w:t>Celé město i s jeho historickým jádrem můžete pohodlně přehlédnout z osmdesát tři metrů vysoké věže Belfort na náměstí Markt, která je i vyšší než gotická radnice, nejstarší budova ve městě. Jen o kus dál je náměstí Burg s bazilikou Svaté Krve, v níž je uchovávána ampule údajně obsahující kapku Ježíšovy krve. V den Ježíšova Nanebevstoupení zde probíhá největší belgický církevní svátek, procesí Svaté Krve, na něž se sjíždějí věřící i běžní turisté nejen z okolních zemí. Skutečnou perlu výtvarného umění můžete spatřit v gotickém kostele Panny Marie. V jedné z postranních kaplí je tu ukrytá Michelangelova Marie s dítětem, bruggská madona. Zvláštní poklidnou atmosféru mají dvory bekyní, z nichž nejstarší Beginjhof byl založen už ve třináctém století.</w:t>
      </w:r>
    </w:p>
    <w:p w:rsidR="00E320A6" w:rsidRPr="00831F03" w:rsidRDefault="00433453" w:rsidP="00074D8A">
      <w:pPr>
        <w:pStyle w:val="Normlnweb"/>
        <w:spacing w:before="0" w:beforeAutospacing="0" w:after="0" w:afterAutospacing="0"/>
        <w:jc w:val="both"/>
        <w:rPr>
          <w:rFonts w:ascii="Verdana" w:hAnsi="Verdana"/>
          <w:sz w:val="20"/>
          <w:szCs w:val="20"/>
        </w:rPr>
      </w:pPr>
      <w:r w:rsidRPr="00831F03">
        <w:rPr>
          <w:rFonts w:ascii="Verdana" w:hAnsi="Verdana"/>
          <w:noProof/>
          <w:sz w:val="20"/>
          <w:szCs w:val="20"/>
        </w:rPr>
        <w:drawing>
          <wp:anchor distT="0" distB="0" distL="114300" distR="114300" simplePos="0" relativeHeight="251666432" behindDoc="0" locked="0" layoutInCell="1" allowOverlap="1">
            <wp:simplePos x="0" y="0"/>
            <wp:positionH relativeFrom="column">
              <wp:posOffset>4069715</wp:posOffset>
            </wp:positionH>
            <wp:positionV relativeFrom="paragraph">
              <wp:posOffset>39370</wp:posOffset>
            </wp:positionV>
            <wp:extent cx="2339975" cy="1848485"/>
            <wp:effectExtent l="19050" t="19050" r="22225" b="18415"/>
            <wp:wrapSquare wrapText="bothSides"/>
            <wp:docPr id="34" name="obrázek 28" descr="http://www.flandry.cz/media/images/789121216884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flandry.cz/media/images/7891212168845656.jpg"/>
                    <pic:cNvPicPr>
                      <a:picLocks noChangeAspect="1" noChangeArrowheads="1"/>
                    </pic:cNvPicPr>
                  </pic:nvPicPr>
                  <pic:blipFill>
                    <a:blip r:embed="rId75"/>
                    <a:srcRect l="10274" r="6164"/>
                    <a:stretch>
                      <a:fillRect/>
                    </a:stretch>
                  </pic:blipFill>
                  <pic:spPr bwMode="auto">
                    <a:xfrm>
                      <a:off x="0" y="0"/>
                      <a:ext cx="2339975" cy="1848485"/>
                    </a:xfrm>
                    <a:prstGeom prst="rect">
                      <a:avLst/>
                    </a:prstGeom>
                    <a:noFill/>
                    <a:ln w="9525">
                      <a:solidFill>
                        <a:schemeClr val="tx1"/>
                      </a:solidFill>
                      <a:miter lim="800000"/>
                      <a:headEnd/>
                      <a:tailEnd/>
                    </a:ln>
                  </pic:spPr>
                </pic:pic>
              </a:graphicData>
            </a:graphic>
          </wp:anchor>
        </w:drawing>
      </w:r>
      <w:r w:rsidR="00E320A6" w:rsidRPr="00831F03">
        <w:rPr>
          <w:rFonts w:ascii="Verdana" w:hAnsi="Verdana"/>
          <w:sz w:val="20"/>
          <w:szCs w:val="20"/>
        </w:rPr>
        <w:t>Bruggy jsou i městem muzeí. Nejznámější z nich je Groeningemuseum s díly vlámských umělců od patnáctého století po současnost včetně malířů bruggské školy. Najdeme zde rovněž muzeum Hanse Memlinga zřízené ve Špitálu svatého Jana a Gruuthuse Museum. Pro milovníky a labužníky čokoládového hříchu je určeno muzeum čokolády Choco-Story, jehož součástí je i obchod, v němž před vámi zhotoví čokoládu jen pro vás.</w:t>
      </w:r>
    </w:p>
    <w:p w:rsidR="00E320A6" w:rsidRPr="00831F03" w:rsidRDefault="00E320A6" w:rsidP="00074D8A">
      <w:pPr>
        <w:pStyle w:val="Nadpis3"/>
        <w:spacing w:before="0" w:line="240" w:lineRule="auto"/>
        <w:jc w:val="both"/>
        <w:rPr>
          <w:rFonts w:ascii="Verdana" w:hAnsi="Verdana"/>
          <w:color w:val="auto"/>
          <w:sz w:val="20"/>
          <w:szCs w:val="20"/>
        </w:rPr>
      </w:pPr>
      <w:r w:rsidRPr="00831F03">
        <w:rPr>
          <w:rFonts w:ascii="Verdana" w:hAnsi="Verdana"/>
          <w:color w:val="auto"/>
          <w:sz w:val="20"/>
          <w:szCs w:val="20"/>
        </w:rPr>
        <w:t>Pralinky, pralinky, pralinky</w:t>
      </w:r>
    </w:p>
    <w:p w:rsidR="00E320A6" w:rsidRPr="00831F03" w:rsidRDefault="00E320A6" w:rsidP="00074D8A">
      <w:pPr>
        <w:pStyle w:val="Normlnweb"/>
        <w:spacing w:before="0" w:beforeAutospacing="0" w:after="0" w:afterAutospacing="0"/>
        <w:jc w:val="both"/>
        <w:rPr>
          <w:rFonts w:ascii="Verdana" w:hAnsi="Verdana"/>
          <w:sz w:val="20"/>
          <w:szCs w:val="20"/>
        </w:rPr>
      </w:pPr>
      <w:r w:rsidRPr="00831F03">
        <w:rPr>
          <w:rFonts w:ascii="Verdana" w:hAnsi="Verdana"/>
          <w:sz w:val="20"/>
          <w:szCs w:val="20"/>
        </w:rPr>
        <w:t>Starobylé Bruggy jsou nejen krásným a malebným středověkým městem, ale při procházce historickým centrem narazíte na každém kroku na četné obchody s proslulými belgickými pralinkami a čokoládou. Věřte, nevěřte, pralinky tu mají i svoje jména, která je charakterizují. Milovaná, vášnivá, okouzlující… Vybírají se jako doplněk ke kávě nebo se podávají jako samostatný zákusek. Pralinky jsou zkrátka korunou belgického života. Ať už nesou značku Sukerbuyc, nebo Chocolate Line.</w:t>
      </w:r>
    </w:p>
    <w:p w:rsidR="00E320A6" w:rsidRPr="00831F03" w:rsidRDefault="00E320A6" w:rsidP="00074D8A">
      <w:pPr>
        <w:pStyle w:val="Normlnweb"/>
        <w:spacing w:before="0" w:beforeAutospacing="0" w:after="0" w:afterAutospacing="0"/>
        <w:jc w:val="both"/>
        <w:rPr>
          <w:rFonts w:ascii="Verdana" w:hAnsi="Verdana"/>
          <w:sz w:val="20"/>
          <w:szCs w:val="20"/>
        </w:rPr>
      </w:pPr>
      <w:r w:rsidRPr="00831F03">
        <w:rPr>
          <w:rFonts w:ascii="Verdana" w:hAnsi="Verdana"/>
          <w:sz w:val="20"/>
          <w:szCs w:val="20"/>
        </w:rPr>
        <w:t>Gurmáni si v Bruggách vůbec přijdou na své. Mají k dispozici nespočet útulných a vynikajících restaurací, jako je například restaurace Marieke van Brugghe, vyhlášená kromě jiného svými speciálními sýrovými kroketami. Romantická restaurace Saint-Amour ve sklepení domu ze šestnáctého století, pár kroků od Marktu, je zase plná tajemství. Kuchyni zde vládne majitel titulu „Nejlepší kuchař Flander“ Jo Nelisssen a jím vytvořené mistrovské kreace vskutku stojí za to.</w:t>
      </w:r>
    </w:p>
    <w:p w:rsidR="00E50A16" w:rsidRPr="00831F03" w:rsidRDefault="00E50A16" w:rsidP="00074D8A">
      <w:pPr>
        <w:pStyle w:val="Normlnweb"/>
        <w:spacing w:before="0" w:beforeAutospacing="0" w:after="0" w:afterAutospacing="0"/>
        <w:jc w:val="both"/>
        <w:rPr>
          <w:rFonts w:ascii="Verdana" w:hAnsi="Verdana"/>
          <w:sz w:val="16"/>
          <w:szCs w:val="16"/>
        </w:rPr>
      </w:pPr>
    </w:p>
    <w:p w:rsidR="00E50A16" w:rsidRPr="00831F03" w:rsidRDefault="00433453" w:rsidP="00E50A16">
      <w:pPr>
        <w:pStyle w:val="Normlnweb"/>
        <w:spacing w:before="0" w:beforeAutospacing="0" w:after="0" w:afterAutospacing="0"/>
        <w:jc w:val="both"/>
        <w:rPr>
          <w:rFonts w:ascii="Verdana" w:hAnsi="Verdana"/>
          <w:sz w:val="20"/>
          <w:szCs w:val="20"/>
        </w:rPr>
      </w:pPr>
      <w:r w:rsidRPr="00831F03">
        <w:rPr>
          <w:noProof/>
        </w:rPr>
        <w:drawing>
          <wp:inline distT="0" distB="0" distL="0" distR="0">
            <wp:extent cx="2064369" cy="1440180"/>
            <wp:effectExtent l="19050" t="19050" r="12081" b="26670"/>
            <wp:docPr id="68" name="obrázek 14" descr="http://www.flandry.cz/media/images/78912121688456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flandry.cz/media/images/78912121688456612.jpg"/>
                    <pic:cNvPicPr>
                      <a:picLocks noChangeAspect="1" noChangeArrowheads="1"/>
                    </pic:cNvPicPr>
                  </pic:nvPicPr>
                  <pic:blipFill>
                    <a:blip r:embed="rId76" cstate="print"/>
                    <a:stretch>
                      <a:fillRect/>
                    </a:stretch>
                  </pic:blipFill>
                  <pic:spPr bwMode="auto">
                    <a:xfrm>
                      <a:off x="0" y="0"/>
                      <a:ext cx="2064111" cy="1440000"/>
                    </a:xfrm>
                    <a:prstGeom prst="rect">
                      <a:avLst/>
                    </a:prstGeom>
                    <a:noFill/>
                    <a:ln w="9525">
                      <a:solidFill>
                        <a:schemeClr val="tx1"/>
                      </a:solidFill>
                      <a:miter lim="800000"/>
                      <a:headEnd/>
                      <a:tailEnd/>
                    </a:ln>
                  </pic:spPr>
                </pic:pic>
              </a:graphicData>
            </a:graphic>
          </wp:inline>
        </w:drawing>
      </w:r>
      <w:r w:rsidR="00E50A16" w:rsidRPr="00831F03">
        <w:rPr>
          <w:rFonts w:ascii="Verdana" w:hAnsi="Verdana"/>
          <w:sz w:val="20"/>
          <w:szCs w:val="20"/>
        </w:rPr>
        <w:t xml:space="preserve">  </w:t>
      </w:r>
      <w:r w:rsidRPr="00831F03">
        <w:rPr>
          <w:noProof/>
        </w:rPr>
        <w:drawing>
          <wp:inline distT="0" distB="0" distL="0" distR="0">
            <wp:extent cx="2033190" cy="1440180"/>
            <wp:effectExtent l="19050" t="19050" r="24210" b="26670"/>
            <wp:docPr id="69" name="obrázek 17" descr="http://www.flandry.cz/media/images/7891212168845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flandry.cz/media/images/7891212168845668.jpg"/>
                    <pic:cNvPicPr>
                      <a:picLocks noChangeAspect="1" noChangeArrowheads="1"/>
                    </pic:cNvPicPr>
                  </pic:nvPicPr>
                  <pic:blipFill>
                    <a:blip r:embed="rId77" cstate="print"/>
                    <a:srcRect/>
                    <a:stretch>
                      <a:fillRect/>
                    </a:stretch>
                  </pic:blipFill>
                  <pic:spPr bwMode="auto">
                    <a:xfrm>
                      <a:off x="0" y="0"/>
                      <a:ext cx="2032936" cy="1440000"/>
                    </a:xfrm>
                    <a:prstGeom prst="rect">
                      <a:avLst/>
                    </a:prstGeom>
                    <a:noFill/>
                    <a:ln w="9525">
                      <a:solidFill>
                        <a:schemeClr val="tx1"/>
                      </a:solidFill>
                      <a:miter lim="800000"/>
                      <a:headEnd/>
                      <a:tailEnd/>
                    </a:ln>
                  </pic:spPr>
                </pic:pic>
              </a:graphicData>
            </a:graphic>
          </wp:inline>
        </w:drawing>
      </w:r>
      <w:r w:rsidR="00E50A16" w:rsidRPr="00831F03">
        <w:rPr>
          <w:rFonts w:ascii="Verdana" w:hAnsi="Verdana"/>
          <w:sz w:val="20"/>
          <w:szCs w:val="20"/>
        </w:rPr>
        <w:t xml:space="preserve">  </w:t>
      </w:r>
      <w:r w:rsidR="00E50A16" w:rsidRPr="00831F03">
        <w:rPr>
          <w:noProof/>
        </w:rPr>
        <w:drawing>
          <wp:inline distT="0" distB="0" distL="0" distR="0">
            <wp:extent cx="1962150" cy="1440180"/>
            <wp:effectExtent l="19050" t="19050" r="19050" b="26670"/>
            <wp:docPr id="71" name="obrázek 20" descr="http://www.flandry.cz/media/images/789121216884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flandry.cz/media/images/7891212168845657.jpg"/>
                    <pic:cNvPicPr>
                      <a:picLocks noChangeAspect="1" noChangeArrowheads="1"/>
                    </pic:cNvPicPr>
                  </pic:nvPicPr>
                  <pic:blipFill>
                    <a:blip r:embed="rId78" cstate="print"/>
                    <a:srcRect r="9596"/>
                    <a:stretch>
                      <a:fillRect/>
                    </a:stretch>
                  </pic:blipFill>
                  <pic:spPr bwMode="auto">
                    <a:xfrm>
                      <a:off x="0" y="0"/>
                      <a:ext cx="1962150" cy="1440180"/>
                    </a:xfrm>
                    <a:prstGeom prst="rect">
                      <a:avLst/>
                    </a:prstGeom>
                    <a:noFill/>
                    <a:ln w="9525">
                      <a:solidFill>
                        <a:schemeClr val="tx1"/>
                      </a:solidFill>
                      <a:miter lim="800000"/>
                      <a:headEnd/>
                      <a:tailEnd/>
                    </a:ln>
                  </pic:spPr>
                </pic:pic>
              </a:graphicData>
            </a:graphic>
          </wp:inline>
        </w:drawing>
      </w:r>
    </w:p>
    <w:p w:rsidR="00D9668C" w:rsidRPr="00831F03" w:rsidRDefault="00074D8A" w:rsidP="00E50A16">
      <w:pPr>
        <w:pStyle w:val="Normlnweb"/>
        <w:spacing w:before="0" w:beforeAutospacing="0" w:after="0" w:afterAutospacing="0"/>
        <w:jc w:val="center"/>
        <w:rPr>
          <w:rFonts w:ascii="Verdana" w:hAnsi="Verdana"/>
          <w:sz w:val="20"/>
          <w:szCs w:val="20"/>
        </w:rPr>
      </w:pPr>
      <w:r w:rsidRPr="00831F03">
        <w:rPr>
          <w:rFonts w:ascii="Verdana" w:hAnsi="Verdana"/>
          <w:b/>
          <w:bCs/>
          <w:noProof/>
          <w:sz w:val="17"/>
          <w:szCs w:val="17"/>
        </w:rPr>
        <w:lastRenderedPageBreak/>
        <w:drawing>
          <wp:inline distT="0" distB="0" distL="0" distR="0">
            <wp:extent cx="1609541" cy="1944000"/>
            <wp:effectExtent l="19050" t="19050" r="9709" b="18150"/>
            <wp:docPr id="41" name="obrázek 21" descr="Projížďka lodí, Martin Kubica">
              <a:hlinkClick xmlns:a="http://schemas.openxmlformats.org/drawingml/2006/main" r:id="rId79" tgtFrame="&quot;_blank&quot;" tooltip="&quot;Projížďka lodí, Martin Kub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jížďka lodí, Martin Kubica">
                      <a:hlinkClick r:id="rId79" tgtFrame="&quot;_blank&quot;" tooltip="&quot;Projížďka lodí, Martin Kubica&quot;"/>
                    </pic:cNvPr>
                    <pic:cNvPicPr>
                      <a:picLocks noChangeAspect="1" noChangeArrowheads="1"/>
                    </pic:cNvPicPr>
                  </pic:nvPicPr>
                  <pic:blipFill>
                    <a:blip r:embed="rId80"/>
                    <a:srcRect/>
                    <a:stretch>
                      <a:fillRect/>
                    </a:stretch>
                  </pic:blipFill>
                  <pic:spPr bwMode="auto">
                    <a:xfrm>
                      <a:off x="0" y="0"/>
                      <a:ext cx="1609541" cy="1944000"/>
                    </a:xfrm>
                    <a:prstGeom prst="rect">
                      <a:avLst/>
                    </a:prstGeom>
                    <a:noFill/>
                    <a:ln w="9525">
                      <a:solidFill>
                        <a:schemeClr val="tx1"/>
                      </a:solidFill>
                      <a:miter lim="800000"/>
                      <a:headEnd/>
                      <a:tailEnd/>
                    </a:ln>
                  </pic:spPr>
                </pic:pic>
              </a:graphicData>
            </a:graphic>
          </wp:inline>
        </w:drawing>
      </w:r>
      <w:r w:rsidR="00E50A16" w:rsidRPr="00831F03">
        <w:rPr>
          <w:rFonts w:ascii="Verdana" w:hAnsi="Verdana"/>
          <w:sz w:val="20"/>
          <w:szCs w:val="20"/>
        </w:rPr>
        <w:t xml:space="preserve">  </w:t>
      </w:r>
      <w:r w:rsidR="00E50A16" w:rsidRPr="00831F03">
        <w:rPr>
          <w:noProof/>
        </w:rPr>
        <w:drawing>
          <wp:inline distT="0" distB="0" distL="0" distR="0">
            <wp:extent cx="2580571" cy="1944000"/>
            <wp:effectExtent l="19050" t="19050" r="10229" b="18150"/>
            <wp:docPr id="72" name="obrázek 68" descr="https://upload.wikimedia.org/wikipedia/commons/6/6f/Bruegge_huidenvettersp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upload.wikimedia.org/wikipedia/commons/6/6f/Bruegge_huidenvettersplein.jpg"/>
                    <pic:cNvPicPr>
                      <a:picLocks noChangeAspect="1" noChangeArrowheads="1"/>
                    </pic:cNvPicPr>
                  </pic:nvPicPr>
                  <pic:blipFill>
                    <a:blip r:embed="rId81" cstate="print"/>
                    <a:srcRect/>
                    <a:stretch>
                      <a:fillRect/>
                    </a:stretch>
                  </pic:blipFill>
                  <pic:spPr bwMode="auto">
                    <a:xfrm>
                      <a:off x="0" y="0"/>
                      <a:ext cx="2580571" cy="1944000"/>
                    </a:xfrm>
                    <a:prstGeom prst="rect">
                      <a:avLst/>
                    </a:prstGeom>
                    <a:noFill/>
                    <a:ln w="9525">
                      <a:solidFill>
                        <a:schemeClr val="tx1"/>
                      </a:solidFill>
                      <a:miter lim="800000"/>
                      <a:headEnd/>
                      <a:tailEnd/>
                    </a:ln>
                  </pic:spPr>
                </pic:pic>
              </a:graphicData>
            </a:graphic>
          </wp:inline>
        </w:drawing>
      </w:r>
      <w:r w:rsidR="00E50A16" w:rsidRPr="00831F03">
        <w:rPr>
          <w:rFonts w:ascii="Verdana" w:hAnsi="Verdana"/>
          <w:sz w:val="20"/>
          <w:szCs w:val="20"/>
        </w:rPr>
        <w:t xml:space="preserve">  </w:t>
      </w:r>
      <w:r w:rsidR="00433453" w:rsidRPr="00831F03">
        <w:rPr>
          <w:rFonts w:ascii="Verdana" w:hAnsi="Verdana"/>
          <w:b/>
          <w:bCs/>
          <w:noProof/>
          <w:sz w:val="17"/>
          <w:szCs w:val="17"/>
        </w:rPr>
        <w:drawing>
          <wp:inline distT="0" distB="0" distL="0" distR="0">
            <wp:extent cx="1748630" cy="1944000"/>
            <wp:effectExtent l="19050" t="19050" r="23020" b="18150"/>
            <wp:docPr id="70" name="obrázek 20" descr="Pes, Tomáš Kubeš">
              <a:hlinkClick xmlns:a="http://schemas.openxmlformats.org/drawingml/2006/main" r:id="rId82" tgtFrame="&quot;_blank&quot;" tooltip="&quot;Pes, Tomáš Kube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s, Tomáš Kubeš">
                      <a:hlinkClick r:id="rId82" tgtFrame="&quot;_blank&quot;" tooltip="&quot;Pes, Tomáš Kubeš&quot;"/>
                    </pic:cNvPr>
                    <pic:cNvPicPr>
                      <a:picLocks noChangeAspect="1" noChangeArrowheads="1"/>
                    </pic:cNvPicPr>
                  </pic:nvPicPr>
                  <pic:blipFill>
                    <a:blip r:embed="rId83"/>
                    <a:srcRect/>
                    <a:stretch>
                      <a:fillRect/>
                    </a:stretch>
                  </pic:blipFill>
                  <pic:spPr bwMode="auto">
                    <a:xfrm>
                      <a:off x="0" y="0"/>
                      <a:ext cx="1748630" cy="1944000"/>
                    </a:xfrm>
                    <a:prstGeom prst="rect">
                      <a:avLst/>
                    </a:prstGeom>
                    <a:noFill/>
                    <a:ln w="9525">
                      <a:solidFill>
                        <a:schemeClr val="tx1"/>
                      </a:solidFill>
                      <a:miter lim="800000"/>
                      <a:headEnd/>
                      <a:tailEnd/>
                    </a:ln>
                  </pic:spPr>
                </pic:pic>
              </a:graphicData>
            </a:graphic>
          </wp:inline>
        </w:drawing>
      </w:r>
    </w:p>
    <w:p w:rsidR="00433453" w:rsidRPr="00831F03" w:rsidRDefault="00433453" w:rsidP="00074D8A">
      <w:pPr>
        <w:spacing w:after="0" w:line="240" w:lineRule="auto"/>
        <w:jc w:val="center"/>
        <w:rPr>
          <w:rFonts w:ascii="Verdana" w:hAnsi="Verdana"/>
          <w:sz w:val="16"/>
          <w:szCs w:val="16"/>
        </w:rPr>
      </w:pPr>
    </w:p>
    <w:p w:rsidR="00E320A6" w:rsidRPr="00831F03" w:rsidRDefault="00D9668C" w:rsidP="00074D8A">
      <w:pPr>
        <w:spacing w:after="0" w:line="240" w:lineRule="auto"/>
        <w:jc w:val="center"/>
        <w:rPr>
          <w:rFonts w:ascii="Verdana" w:hAnsi="Verdana"/>
          <w:sz w:val="16"/>
          <w:szCs w:val="16"/>
        </w:rPr>
      </w:pPr>
      <w:r w:rsidRPr="00831F03">
        <w:rPr>
          <w:rFonts w:ascii="Verdana" w:hAnsi="Verdana"/>
          <w:noProof/>
        </w:rPr>
        <w:drawing>
          <wp:inline distT="0" distB="0" distL="0" distR="0">
            <wp:extent cx="6479540" cy="6781800"/>
            <wp:effectExtent l="19050" t="19050" r="16510" b="19050"/>
            <wp:docPr id="51" name="obrázek 25" descr="http://www.flandry.cz/media/images/X2123825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flandry.cz/media/images/X21238251692.jpg"/>
                    <pic:cNvPicPr>
                      <a:picLocks noChangeAspect="1" noChangeArrowheads="1"/>
                    </pic:cNvPicPr>
                  </pic:nvPicPr>
                  <pic:blipFill>
                    <a:blip r:embed="rId84"/>
                    <a:srcRect l="2206" t="1990" r="2500" b="2612"/>
                    <a:stretch>
                      <a:fillRect/>
                    </a:stretch>
                  </pic:blipFill>
                  <pic:spPr bwMode="auto">
                    <a:xfrm>
                      <a:off x="0" y="0"/>
                      <a:ext cx="6479540" cy="6781800"/>
                    </a:xfrm>
                    <a:prstGeom prst="rect">
                      <a:avLst/>
                    </a:prstGeom>
                    <a:noFill/>
                    <a:ln w="9525">
                      <a:solidFill>
                        <a:schemeClr val="tx1"/>
                      </a:solidFill>
                      <a:miter lim="800000"/>
                      <a:headEnd/>
                      <a:tailEnd/>
                    </a:ln>
                  </pic:spPr>
                </pic:pic>
              </a:graphicData>
            </a:graphic>
          </wp:inline>
        </w:drawing>
      </w:r>
    </w:p>
    <w:p w:rsidR="00887491" w:rsidRPr="00831F03" w:rsidRDefault="00887491" w:rsidP="00074D8A">
      <w:pPr>
        <w:spacing w:after="0" w:line="240" w:lineRule="auto"/>
        <w:jc w:val="center"/>
        <w:rPr>
          <w:rFonts w:ascii="Verdana" w:hAnsi="Verdana"/>
          <w:sz w:val="16"/>
          <w:szCs w:val="16"/>
        </w:rPr>
      </w:pPr>
    </w:p>
    <w:p w:rsidR="0018554D" w:rsidRPr="00831F03" w:rsidRDefault="0018554D" w:rsidP="00074D8A">
      <w:pPr>
        <w:spacing w:after="0" w:line="240" w:lineRule="auto"/>
        <w:jc w:val="both"/>
        <w:rPr>
          <w:rFonts w:ascii="Verdana" w:hAnsi="Verdana"/>
          <w:b/>
          <w:sz w:val="28"/>
          <w:szCs w:val="28"/>
        </w:rPr>
      </w:pPr>
      <w:r w:rsidRPr="00831F03">
        <w:rPr>
          <w:rFonts w:ascii="Verdana" w:hAnsi="Verdana"/>
          <w:b/>
          <w:sz w:val="28"/>
          <w:szCs w:val="28"/>
        </w:rPr>
        <w:lastRenderedPageBreak/>
        <w:t>GENT</w:t>
      </w:r>
    </w:p>
    <w:p w:rsidR="0018554D" w:rsidRPr="00831F03" w:rsidRDefault="0018554D" w:rsidP="00074D8A">
      <w:pPr>
        <w:pStyle w:val="Nadpis2"/>
        <w:spacing w:before="0" w:beforeAutospacing="0" w:after="0" w:afterAutospacing="0"/>
        <w:jc w:val="both"/>
        <w:rPr>
          <w:rFonts w:ascii="Verdana" w:hAnsi="Verdana"/>
          <w:sz w:val="20"/>
          <w:szCs w:val="20"/>
        </w:rPr>
      </w:pPr>
      <w:r w:rsidRPr="00831F03">
        <w:rPr>
          <w:rFonts w:ascii="Verdana" w:hAnsi="Verdana"/>
          <w:sz w:val="20"/>
          <w:szCs w:val="20"/>
        </w:rPr>
        <w:t>Gent, město s jiskrou</w:t>
      </w:r>
    </w:p>
    <w:p w:rsidR="0018554D" w:rsidRPr="00831F03" w:rsidRDefault="0018554D" w:rsidP="00D9668C">
      <w:pPr>
        <w:pStyle w:val="Normlnweb"/>
        <w:spacing w:before="0" w:beforeAutospacing="0" w:after="0" w:afterAutospacing="0"/>
        <w:jc w:val="both"/>
        <w:rPr>
          <w:rFonts w:ascii="Verdana" w:hAnsi="Verdana"/>
          <w:sz w:val="20"/>
          <w:szCs w:val="20"/>
        </w:rPr>
      </w:pPr>
      <w:r w:rsidRPr="00831F03">
        <w:rPr>
          <w:rFonts w:ascii="Verdana" w:hAnsi="Verdana"/>
          <w:sz w:val="20"/>
          <w:szCs w:val="20"/>
        </w:rPr>
        <w:t>Pouhou půlhodinu jízdy vlakem nebo autem z Bruselu se nachází Gent, neobyčejně charizmatické město na soutoku řek Leie a Šeldy, jež je často přirovnáváno, pokud se týká krásy jeho památek a neobyčejné atmosféry, k Paříži.</w:t>
      </w:r>
    </w:p>
    <w:p w:rsidR="0018554D" w:rsidRPr="00831F03" w:rsidRDefault="0018554D" w:rsidP="00D9668C">
      <w:pPr>
        <w:spacing w:after="0" w:line="240" w:lineRule="auto"/>
        <w:jc w:val="both"/>
        <w:rPr>
          <w:rFonts w:ascii="Verdana" w:hAnsi="Verdana"/>
          <w:sz w:val="20"/>
          <w:szCs w:val="20"/>
        </w:rPr>
      </w:pPr>
      <w:r w:rsidRPr="00831F03">
        <w:rPr>
          <w:rFonts w:ascii="Verdana" w:hAnsi="Verdana"/>
          <w:sz w:val="20"/>
          <w:szCs w:val="20"/>
        </w:rPr>
        <w:t>V šestnáctém století patřil Gent k nejbohatším městům v celé Evropě a je to i náležitě vidět. Rozkvět mu přinesl zejména obchod s textilem a bohatí měšťané byli ke svému městu skutečně štědří. Nechali postavit kostely a veřejné budovy, které neměly obdobu, a sami se usídlili v domech a palácích, nad nimiž stojíme v úžasu. Naprosto unikátními architektonickými celky jsou nábřeží Graslei a Korenlei s bohatými cechovními domy. Jsou tu zastoupeny mnohé stavební slohy, od pozdní gotiky až po baroko, a jinde než v Gentu tak zachovalý ucelený komplex domů nenajdete.</w:t>
      </w:r>
    </w:p>
    <w:p w:rsidR="0018554D" w:rsidRPr="00831F03" w:rsidRDefault="0018554D" w:rsidP="00D9668C">
      <w:pPr>
        <w:pStyle w:val="Normlnweb"/>
        <w:spacing w:before="0" w:beforeAutospacing="0" w:after="0" w:afterAutospacing="0"/>
        <w:jc w:val="both"/>
        <w:rPr>
          <w:rFonts w:ascii="Verdana" w:hAnsi="Verdana"/>
          <w:sz w:val="20"/>
          <w:szCs w:val="20"/>
        </w:rPr>
      </w:pPr>
      <w:r w:rsidRPr="00831F03">
        <w:rPr>
          <w:rFonts w:ascii="Verdana" w:hAnsi="Verdana"/>
          <w:sz w:val="20"/>
          <w:szCs w:val="20"/>
        </w:rPr>
        <w:t>Gent má nejvíce chráněných historických památek ze všech belgických měst. V prvé řadě to jsou proslavené věže chrámů svatého Bavona a svatého Mikuláše a Belfort Lakenhalle (tržnice sukna), které vytvářejí nenapodobitelnou siluetu města. V chrámu sv. Bavona, v Sint-Baafskathedraal můžeme spatřit impozantní dílo bratří van Eyckových, slavný deskový oltář „Klanění beránku“ z roku 1432, jedno z vrcholných děl středověké kultury. Kolorit města je dotvářen množstvím zachovaných měšťanských domů spolu se starobylou citadelou a hradem Gravensteen z 12. století, netradičně umístěným v centru města, který ve svých prostorách ukrývá atraktivní muzeum dobových mučidel.</w:t>
      </w:r>
    </w:p>
    <w:p w:rsidR="0018554D" w:rsidRPr="00831F03" w:rsidRDefault="0018554D" w:rsidP="00D9668C">
      <w:pPr>
        <w:pStyle w:val="Nadpis3"/>
        <w:spacing w:before="0" w:line="240" w:lineRule="auto"/>
        <w:jc w:val="both"/>
        <w:rPr>
          <w:rFonts w:ascii="Verdana" w:hAnsi="Verdana"/>
          <w:color w:val="auto"/>
          <w:sz w:val="20"/>
          <w:szCs w:val="20"/>
        </w:rPr>
      </w:pPr>
      <w:r w:rsidRPr="00831F03">
        <w:rPr>
          <w:rFonts w:ascii="Verdana" w:hAnsi="Verdana"/>
          <w:color w:val="auto"/>
          <w:sz w:val="20"/>
          <w:szCs w:val="20"/>
        </w:rPr>
        <w:t>Za pivem s bellemanem</w:t>
      </w:r>
    </w:p>
    <w:p w:rsidR="0018554D" w:rsidRPr="00831F03" w:rsidRDefault="0018554D" w:rsidP="00D9668C">
      <w:pPr>
        <w:pStyle w:val="Normlnweb"/>
        <w:spacing w:before="0" w:beforeAutospacing="0" w:after="0" w:afterAutospacing="0"/>
        <w:jc w:val="both"/>
        <w:rPr>
          <w:rFonts w:ascii="Verdana" w:hAnsi="Verdana"/>
          <w:sz w:val="20"/>
          <w:szCs w:val="20"/>
        </w:rPr>
      </w:pPr>
      <w:r w:rsidRPr="00831F03">
        <w:rPr>
          <w:rFonts w:ascii="Verdana" w:hAnsi="Verdana"/>
          <w:sz w:val="20"/>
          <w:szCs w:val="20"/>
        </w:rPr>
        <w:t>Historické centrum si můžete prohlédnout i na procházce se zvoníkem – bellemanem, který vás provede nočním městem od hospody k hospodě. Když se s pitím piva loudáte, pobídne vás zvonkem, a jde se dál!Na nedostatek práce si nemůže stěžovat, jen v centru Gentu se nachází oficiálně 265 hospod a výčepů. Vynechat nesmíte pověstnou hospodu Dulle Griet nabízející 250 různých piv. Udržují zde starý zvyk: Ten, kdo si dá velké pivo (1,2 litru!), odevzdá do koše botu jako zástavu, že později zaplatí, a hostinský mu ji do té doby vytáhne ke stropu. Na jalovcovou zajděte do Dreupelkotu, opět budete šokováni rozsáhlou nabídkou. Vyhledávanými restauracemi jsou Belga Queen a Brasserie Pakhuis. Ochutnejte zdejší báječnou specialitu: waterzooi van kip (kuře na vodě) nebo waterzooi van vis (ryba v téže úpravě). Pokud chcete přivézt domů nějakou delikatesu, tak z obchodu Wickerhoff, bonbony dle starých receptur od Temmermana, hořčici od Tierenteyna, pivo a jalovcovou si nejlépe vyberete v Beer &amp; Gin House. A samozřejmě pralinky – ať už to budou Dascalides, nebo Yuzu, určitě vám budou chutnat.</w:t>
      </w:r>
    </w:p>
    <w:p w:rsidR="0018554D" w:rsidRPr="00831F03" w:rsidRDefault="0018554D" w:rsidP="00D9668C">
      <w:pPr>
        <w:pStyle w:val="Nadpis3"/>
        <w:spacing w:before="0" w:line="240" w:lineRule="auto"/>
        <w:jc w:val="both"/>
        <w:rPr>
          <w:rFonts w:ascii="Verdana" w:hAnsi="Verdana"/>
          <w:color w:val="auto"/>
          <w:sz w:val="20"/>
          <w:szCs w:val="20"/>
        </w:rPr>
      </w:pPr>
      <w:r w:rsidRPr="00831F03">
        <w:rPr>
          <w:rFonts w:ascii="Verdana" w:hAnsi="Verdana"/>
          <w:color w:val="auto"/>
          <w:sz w:val="20"/>
          <w:szCs w:val="20"/>
        </w:rPr>
        <w:t>Pulsující město</w:t>
      </w:r>
    </w:p>
    <w:p w:rsidR="00673C93" w:rsidRPr="00831F03" w:rsidRDefault="0018554D" w:rsidP="00D9668C">
      <w:pPr>
        <w:pStyle w:val="Normlnweb"/>
        <w:spacing w:before="0" w:beforeAutospacing="0" w:after="0" w:afterAutospacing="0"/>
        <w:jc w:val="both"/>
        <w:rPr>
          <w:rFonts w:ascii="Verdana" w:hAnsi="Verdana"/>
          <w:noProof/>
        </w:rPr>
      </w:pPr>
      <w:r w:rsidRPr="00831F03">
        <w:rPr>
          <w:rFonts w:ascii="Verdana" w:hAnsi="Verdana"/>
          <w:sz w:val="20"/>
          <w:szCs w:val="20"/>
        </w:rPr>
        <w:t>Ve středověku snesla srovnání s Gentem, co do bohatství a výstavnosti, snad jedině Paříž, což je dodnes vidět na nekonečném seznamu gentských památek z té doby. Gent však v žádném případě neznamená pouze historii, ale naopak. Je to město plné života a mládí, což vám dává poznat na každém kroku. Jako univerzitní město je plné mladých lidí (na zdejší slavné univerzitě se vzdělává 50 000 studentů z celého světa, vyhlášená je zejména právnická fakulta). Kavárny, hospůdky, spousta mladých, průjezdy a průchody zdobené graffiti, moderní trendové restaurace, hlučné bary...</w:t>
      </w:r>
      <w:r w:rsidR="00D9668C" w:rsidRPr="00831F03">
        <w:rPr>
          <w:rFonts w:ascii="Verdana" w:hAnsi="Verdana"/>
          <w:noProof/>
        </w:rPr>
        <w:t xml:space="preserve"> </w:t>
      </w:r>
    </w:p>
    <w:p w:rsidR="00673C93" w:rsidRPr="00831F03" w:rsidRDefault="00673C93" w:rsidP="00D9668C">
      <w:pPr>
        <w:pStyle w:val="Normlnweb"/>
        <w:spacing w:before="0" w:beforeAutospacing="0" w:after="0" w:afterAutospacing="0"/>
        <w:jc w:val="both"/>
        <w:rPr>
          <w:rFonts w:ascii="Verdana" w:hAnsi="Verdana"/>
          <w:noProof/>
        </w:rPr>
      </w:pPr>
    </w:p>
    <w:p w:rsidR="00D9668C" w:rsidRPr="00831F03" w:rsidRDefault="00673C93" w:rsidP="00673C93">
      <w:pPr>
        <w:pStyle w:val="Normlnweb"/>
        <w:spacing w:before="0" w:beforeAutospacing="0" w:after="0" w:afterAutospacing="0"/>
        <w:jc w:val="center"/>
        <w:rPr>
          <w:rFonts w:ascii="Verdana" w:hAnsi="Verdana"/>
          <w:noProof/>
        </w:rPr>
      </w:pPr>
      <w:r w:rsidRPr="00831F03">
        <w:rPr>
          <w:rFonts w:ascii="Verdana" w:hAnsi="Verdana"/>
          <w:noProof/>
        </w:rPr>
        <w:drawing>
          <wp:inline distT="0" distB="0" distL="0" distR="0">
            <wp:extent cx="4166439" cy="2781300"/>
            <wp:effectExtent l="19050" t="19050" r="24561" b="19050"/>
            <wp:docPr id="291" name="obrázek 40" descr="http://www.flandry.cz/media/images/7870212168838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flandry.cz/media/images/7870212168838037.jpg"/>
                    <pic:cNvPicPr>
                      <a:picLocks noChangeAspect="1" noChangeArrowheads="1"/>
                    </pic:cNvPicPr>
                  </pic:nvPicPr>
                  <pic:blipFill>
                    <a:blip r:embed="rId85"/>
                    <a:srcRect/>
                    <a:stretch>
                      <a:fillRect/>
                    </a:stretch>
                  </pic:blipFill>
                  <pic:spPr bwMode="auto">
                    <a:xfrm>
                      <a:off x="0" y="0"/>
                      <a:ext cx="4166140" cy="2781101"/>
                    </a:xfrm>
                    <a:prstGeom prst="rect">
                      <a:avLst/>
                    </a:prstGeom>
                    <a:noFill/>
                    <a:ln w="9525">
                      <a:solidFill>
                        <a:schemeClr val="tx1"/>
                      </a:solidFill>
                      <a:miter lim="800000"/>
                      <a:headEnd/>
                      <a:tailEnd/>
                    </a:ln>
                  </pic:spPr>
                </pic:pic>
              </a:graphicData>
            </a:graphic>
          </wp:inline>
        </w:drawing>
      </w:r>
    </w:p>
    <w:p w:rsidR="00D9668C" w:rsidRDefault="00D9668C" w:rsidP="00D9668C">
      <w:pPr>
        <w:pStyle w:val="Normlnweb"/>
        <w:spacing w:before="0" w:beforeAutospacing="0" w:after="0" w:afterAutospacing="0"/>
        <w:jc w:val="both"/>
        <w:rPr>
          <w:rFonts w:ascii="Verdana" w:hAnsi="Verdana"/>
          <w:noProof/>
          <w:sz w:val="16"/>
          <w:szCs w:val="16"/>
        </w:rPr>
      </w:pPr>
    </w:p>
    <w:p w:rsidR="00831F03" w:rsidRPr="00831F03" w:rsidRDefault="00831F03" w:rsidP="00D9668C">
      <w:pPr>
        <w:pStyle w:val="Normlnweb"/>
        <w:spacing w:before="0" w:beforeAutospacing="0" w:after="0" w:afterAutospacing="0"/>
        <w:jc w:val="both"/>
        <w:rPr>
          <w:rFonts w:ascii="Verdana" w:hAnsi="Verdana"/>
          <w:noProof/>
          <w:sz w:val="16"/>
          <w:szCs w:val="16"/>
        </w:rPr>
      </w:pPr>
    </w:p>
    <w:p w:rsidR="00D9668C" w:rsidRPr="00831F03" w:rsidRDefault="00D9668C" w:rsidP="00D9668C">
      <w:pPr>
        <w:pStyle w:val="Normlnweb"/>
        <w:spacing w:before="0" w:beforeAutospacing="0" w:after="0" w:afterAutospacing="0"/>
        <w:jc w:val="center"/>
        <w:rPr>
          <w:rFonts w:ascii="Verdana" w:hAnsi="Verdana"/>
          <w:noProof/>
        </w:rPr>
      </w:pPr>
      <w:r w:rsidRPr="00831F03">
        <w:rPr>
          <w:rFonts w:ascii="Verdana" w:hAnsi="Verdana"/>
          <w:b/>
          <w:bCs/>
          <w:noProof/>
          <w:sz w:val="17"/>
          <w:szCs w:val="17"/>
        </w:rPr>
        <w:lastRenderedPageBreak/>
        <w:drawing>
          <wp:inline distT="0" distB="0" distL="0" distR="0">
            <wp:extent cx="1538182" cy="1800000"/>
            <wp:effectExtent l="38100" t="19050" r="23918" b="9750"/>
            <wp:docPr id="61" name="obrázek 43" descr="Gravensteen, Tomáš Kubeš">
              <a:hlinkClick xmlns:a="http://schemas.openxmlformats.org/drawingml/2006/main" r:id="rId86" tgtFrame="&quot;_blank&quot;" tooltip="&quot;Gravensteen, Tomáš Kube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avensteen, Tomáš Kubeš">
                      <a:hlinkClick r:id="rId86" tgtFrame="&quot;_blank&quot;" tooltip="&quot;Gravensteen, Tomáš Kubeš&quot;"/>
                    </pic:cNvPr>
                    <pic:cNvPicPr>
                      <a:picLocks noChangeAspect="1" noChangeArrowheads="1"/>
                    </pic:cNvPicPr>
                  </pic:nvPicPr>
                  <pic:blipFill>
                    <a:blip r:embed="rId87"/>
                    <a:srcRect/>
                    <a:stretch>
                      <a:fillRect/>
                    </a:stretch>
                  </pic:blipFill>
                  <pic:spPr bwMode="auto">
                    <a:xfrm>
                      <a:off x="0" y="0"/>
                      <a:ext cx="1538182" cy="1800000"/>
                    </a:xfrm>
                    <a:prstGeom prst="rect">
                      <a:avLst/>
                    </a:prstGeom>
                    <a:noFill/>
                    <a:ln w="9525">
                      <a:solidFill>
                        <a:schemeClr val="tx1"/>
                      </a:solidFill>
                      <a:miter lim="800000"/>
                      <a:headEnd/>
                      <a:tailEnd/>
                    </a:ln>
                  </pic:spPr>
                </pic:pic>
              </a:graphicData>
            </a:graphic>
          </wp:inline>
        </w:drawing>
      </w:r>
      <w:r w:rsidRPr="00831F03">
        <w:rPr>
          <w:rFonts w:ascii="Verdana" w:hAnsi="Verdana"/>
          <w:noProof/>
        </w:rPr>
        <w:t xml:space="preserve">  </w:t>
      </w:r>
      <w:r w:rsidRPr="00831F03">
        <w:rPr>
          <w:rFonts w:ascii="Verdana" w:hAnsi="Verdana"/>
          <w:b/>
          <w:bCs/>
          <w:noProof/>
          <w:sz w:val="17"/>
          <w:szCs w:val="17"/>
        </w:rPr>
        <w:drawing>
          <wp:inline distT="0" distB="0" distL="0" distR="0">
            <wp:extent cx="1800000" cy="1800000"/>
            <wp:effectExtent l="19050" t="19050" r="9750" b="9750"/>
            <wp:docPr id="288" name="obrázek 44" descr="Belleman, Tomáš Kubeš">
              <a:hlinkClick xmlns:a="http://schemas.openxmlformats.org/drawingml/2006/main" r:id="rId88" tgtFrame="&quot;_blank&quot;" tooltip="&quot;Belleman, Tomáš Kube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elleman, Tomáš Kubeš">
                      <a:hlinkClick r:id="rId88" tgtFrame="&quot;_blank&quot;" tooltip="&quot;Belleman, Tomáš Kubeš&quot;"/>
                    </pic:cNvPr>
                    <pic:cNvPicPr>
                      <a:picLocks noChangeAspect="1" noChangeArrowheads="1"/>
                    </pic:cNvPicPr>
                  </pic:nvPicPr>
                  <pic:blipFill>
                    <a:blip r:embed="rId89"/>
                    <a:srcRect/>
                    <a:stretch>
                      <a:fillRect/>
                    </a:stretch>
                  </pic:blipFill>
                  <pic:spPr bwMode="auto">
                    <a:xfrm>
                      <a:off x="0" y="0"/>
                      <a:ext cx="1800000" cy="1800000"/>
                    </a:xfrm>
                    <a:prstGeom prst="rect">
                      <a:avLst/>
                    </a:prstGeom>
                    <a:noFill/>
                    <a:ln w="9525">
                      <a:solidFill>
                        <a:schemeClr val="tx1"/>
                      </a:solidFill>
                      <a:miter lim="800000"/>
                      <a:headEnd/>
                      <a:tailEnd/>
                    </a:ln>
                  </pic:spPr>
                </pic:pic>
              </a:graphicData>
            </a:graphic>
          </wp:inline>
        </w:drawing>
      </w:r>
      <w:r w:rsidRPr="00831F03">
        <w:rPr>
          <w:rFonts w:ascii="Verdana" w:hAnsi="Verdana"/>
          <w:noProof/>
        </w:rPr>
        <w:t xml:space="preserve">  </w:t>
      </w:r>
      <w:r w:rsidRPr="00831F03">
        <w:rPr>
          <w:rFonts w:ascii="Verdana" w:hAnsi="Verdana"/>
          <w:b/>
          <w:bCs/>
          <w:noProof/>
          <w:sz w:val="17"/>
          <w:szCs w:val="17"/>
        </w:rPr>
        <w:drawing>
          <wp:inline distT="0" distB="0" distL="0" distR="0">
            <wp:extent cx="1950972" cy="1800000"/>
            <wp:effectExtent l="19050" t="19050" r="11178" b="9750"/>
            <wp:docPr id="289" name="obrázek 45" descr="Tři věže Gentu,Tomáš Kubeš">
              <a:hlinkClick xmlns:a="http://schemas.openxmlformats.org/drawingml/2006/main" r:id="rId90" tgtFrame="&quot;_blank&quot;" tooltip="&quot;Tři věže Gentu,Tomáš Kube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ři věže Gentu,Tomáš Kubeš">
                      <a:hlinkClick r:id="rId90" tgtFrame="&quot;_blank&quot;" tooltip="&quot;Tři věže Gentu,Tomáš Kubeš&quot;"/>
                    </pic:cNvPr>
                    <pic:cNvPicPr>
                      <a:picLocks noChangeAspect="1" noChangeArrowheads="1"/>
                    </pic:cNvPicPr>
                  </pic:nvPicPr>
                  <pic:blipFill>
                    <a:blip r:embed="rId91"/>
                    <a:srcRect/>
                    <a:stretch>
                      <a:fillRect/>
                    </a:stretch>
                  </pic:blipFill>
                  <pic:spPr bwMode="auto">
                    <a:xfrm>
                      <a:off x="0" y="0"/>
                      <a:ext cx="1950972" cy="1800000"/>
                    </a:xfrm>
                    <a:prstGeom prst="rect">
                      <a:avLst/>
                    </a:prstGeom>
                    <a:noFill/>
                    <a:ln w="9525">
                      <a:solidFill>
                        <a:schemeClr val="tx1"/>
                      </a:solidFill>
                      <a:miter lim="800000"/>
                      <a:headEnd/>
                      <a:tailEnd/>
                    </a:ln>
                  </pic:spPr>
                </pic:pic>
              </a:graphicData>
            </a:graphic>
          </wp:inline>
        </w:drawing>
      </w:r>
    </w:p>
    <w:p w:rsidR="00D9668C" w:rsidRPr="00831F03" w:rsidRDefault="00D9668C" w:rsidP="00D9668C">
      <w:pPr>
        <w:pStyle w:val="Normlnweb"/>
        <w:spacing w:before="0" w:beforeAutospacing="0" w:after="0" w:afterAutospacing="0"/>
        <w:jc w:val="center"/>
        <w:rPr>
          <w:rFonts w:ascii="Verdana" w:hAnsi="Verdana"/>
          <w:noProof/>
        </w:rPr>
      </w:pPr>
    </w:p>
    <w:p w:rsidR="00D9668C" w:rsidRPr="00831F03" w:rsidRDefault="00D9668C" w:rsidP="00D9668C">
      <w:pPr>
        <w:pStyle w:val="Normlnweb"/>
        <w:spacing w:before="0" w:beforeAutospacing="0" w:after="0" w:afterAutospacing="0"/>
        <w:jc w:val="center"/>
        <w:rPr>
          <w:rFonts w:ascii="Verdana" w:hAnsi="Verdana"/>
          <w:noProof/>
          <w:sz w:val="16"/>
          <w:szCs w:val="16"/>
        </w:rPr>
      </w:pPr>
    </w:p>
    <w:p w:rsidR="00D9668C" w:rsidRPr="00831F03" w:rsidRDefault="00D9668C" w:rsidP="00D9668C">
      <w:pPr>
        <w:pStyle w:val="Normlnweb"/>
        <w:spacing w:before="0" w:beforeAutospacing="0" w:after="0" w:afterAutospacing="0"/>
        <w:jc w:val="center"/>
        <w:rPr>
          <w:rFonts w:ascii="Verdana" w:hAnsi="Verdana"/>
          <w:noProof/>
          <w:sz w:val="16"/>
          <w:szCs w:val="16"/>
        </w:rPr>
      </w:pPr>
    </w:p>
    <w:p w:rsidR="0018554D" w:rsidRPr="00831F03" w:rsidRDefault="0018554D" w:rsidP="00673C93">
      <w:pPr>
        <w:spacing w:line="240" w:lineRule="auto"/>
        <w:jc w:val="center"/>
        <w:rPr>
          <w:rFonts w:ascii="Verdana" w:hAnsi="Verdana"/>
          <w:sz w:val="17"/>
          <w:szCs w:val="17"/>
        </w:rPr>
      </w:pPr>
      <w:r w:rsidRPr="00831F03">
        <w:rPr>
          <w:rFonts w:ascii="Verdana" w:hAnsi="Verdana"/>
          <w:noProof/>
        </w:rPr>
        <w:drawing>
          <wp:inline distT="0" distB="0" distL="0" distR="0">
            <wp:extent cx="6290304" cy="6572250"/>
            <wp:effectExtent l="38100" t="19050" r="15246" b="19050"/>
            <wp:docPr id="56" name="obrázek 56" descr="http://www.flandry.cz/media/images/X21238168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flandry.cz/media/images/X21238168859.jpg"/>
                    <pic:cNvPicPr>
                      <a:picLocks noChangeAspect="1" noChangeArrowheads="1"/>
                    </pic:cNvPicPr>
                  </pic:nvPicPr>
                  <pic:blipFill>
                    <a:blip r:embed="rId92"/>
                    <a:srcRect l="2353" t="2933" r="2500" b="2649"/>
                    <a:stretch>
                      <a:fillRect/>
                    </a:stretch>
                  </pic:blipFill>
                  <pic:spPr bwMode="auto">
                    <a:xfrm>
                      <a:off x="0" y="0"/>
                      <a:ext cx="6290304" cy="6572250"/>
                    </a:xfrm>
                    <a:prstGeom prst="rect">
                      <a:avLst/>
                    </a:prstGeom>
                    <a:noFill/>
                    <a:ln w="9525">
                      <a:solidFill>
                        <a:schemeClr val="tx1"/>
                      </a:solidFill>
                      <a:miter lim="800000"/>
                      <a:headEnd/>
                      <a:tailEnd/>
                    </a:ln>
                  </pic:spPr>
                </pic:pic>
              </a:graphicData>
            </a:graphic>
          </wp:inline>
        </w:drawing>
      </w:r>
    </w:p>
    <w:p w:rsidR="0018554D" w:rsidRPr="00831F03" w:rsidRDefault="0018554D" w:rsidP="00130E7F">
      <w:pPr>
        <w:spacing w:line="240" w:lineRule="auto"/>
        <w:jc w:val="both"/>
        <w:rPr>
          <w:rFonts w:ascii="Verdana" w:hAnsi="Verdana"/>
          <w:sz w:val="17"/>
          <w:szCs w:val="17"/>
        </w:rPr>
      </w:pPr>
    </w:p>
    <w:p w:rsidR="0018554D" w:rsidRPr="00831F03" w:rsidRDefault="0018554D" w:rsidP="00130E7F">
      <w:pPr>
        <w:pStyle w:val="Nadpis2"/>
        <w:spacing w:before="0" w:beforeAutospacing="0" w:after="120" w:afterAutospacing="0"/>
        <w:jc w:val="both"/>
        <w:rPr>
          <w:rFonts w:ascii="Verdana" w:hAnsi="Verdana"/>
          <w:sz w:val="32"/>
          <w:szCs w:val="32"/>
        </w:rPr>
      </w:pPr>
      <w:r w:rsidRPr="00831F03">
        <w:rPr>
          <w:rFonts w:ascii="Verdana" w:hAnsi="Verdana"/>
          <w:sz w:val="32"/>
          <w:szCs w:val="32"/>
        </w:rPr>
        <w:lastRenderedPageBreak/>
        <w:t>Leuven</w:t>
      </w:r>
    </w:p>
    <w:p w:rsidR="0036238C" w:rsidRPr="00831F03" w:rsidRDefault="0018554D" w:rsidP="0036238C">
      <w:pPr>
        <w:pStyle w:val="Normlnweb"/>
        <w:spacing w:before="0" w:beforeAutospacing="0" w:after="0" w:afterAutospacing="0"/>
        <w:jc w:val="both"/>
        <w:rPr>
          <w:rFonts w:ascii="Verdana" w:hAnsi="Verdana"/>
          <w:noProof/>
        </w:rPr>
      </w:pPr>
      <w:r w:rsidRPr="00831F03">
        <w:rPr>
          <w:rFonts w:ascii="Verdana" w:hAnsi="Verdana"/>
          <w:sz w:val="20"/>
          <w:szCs w:val="20"/>
        </w:rPr>
        <w:t>Studenti a pivo, to jsou dva charakteristické rysy Leuvenu, pětadvacetitisícového města ležícího třicet kilometrů na západ od Bruselu.</w:t>
      </w:r>
      <w:r w:rsidR="0036238C" w:rsidRPr="00831F03">
        <w:rPr>
          <w:rFonts w:ascii="Verdana" w:hAnsi="Verdana"/>
          <w:sz w:val="20"/>
          <w:szCs w:val="20"/>
        </w:rPr>
        <w:t xml:space="preserve"> </w:t>
      </w:r>
      <w:r w:rsidRPr="00831F03">
        <w:rPr>
          <w:rFonts w:ascii="Verdana" w:hAnsi="Verdana"/>
          <w:sz w:val="20"/>
          <w:szCs w:val="20"/>
        </w:rPr>
        <w:t>Sídlí tu nejen nejmenší belgický pivovar Domus, ale i Stella Artois, vlajková loď světové pivovarnické jedničky Inbew. A studenti? Díky nim získává město neopakovatelnou atmosféru.</w:t>
      </w:r>
      <w:r w:rsidR="0036238C" w:rsidRPr="00831F03">
        <w:rPr>
          <w:rFonts w:ascii="Verdana" w:hAnsi="Verdana"/>
          <w:sz w:val="20"/>
          <w:szCs w:val="20"/>
        </w:rPr>
        <w:t xml:space="preserve"> </w:t>
      </w:r>
      <w:r w:rsidRPr="00831F03">
        <w:rPr>
          <w:rFonts w:ascii="Verdana" w:hAnsi="Verdana"/>
          <w:sz w:val="20"/>
          <w:szCs w:val="20"/>
        </w:rPr>
        <w:t>Nejvíc žije Leuven večer, když se zaplní jeho hospody a bary, z nichž většina má svou vyhraněnou klientelu: studenty z určité koleje, profesory, místní intelektuály. Katolická univerzita v Leuvenu založená v roce 1425 papežem Martinem V. je jednou z nejstarších v Evropě.</w:t>
      </w:r>
      <w:r w:rsidR="0036238C" w:rsidRPr="00831F03">
        <w:rPr>
          <w:rFonts w:ascii="Verdana" w:hAnsi="Verdana"/>
          <w:sz w:val="20"/>
          <w:szCs w:val="20"/>
        </w:rPr>
        <w:t xml:space="preserve"> </w:t>
      </w:r>
      <w:r w:rsidRPr="00831F03">
        <w:rPr>
          <w:rFonts w:ascii="Verdana" w:hAnsi="Verdana"/>
          <w:sz w:val="20"/>
          <w:szCs w:val="20"/>
        </w:rPr>
        <w:t>I když univerzitu, stejně jako celý Leuven, těžce poškodily požáry a bombardování během světových válek, nejstarší gotické koleje a knihovnu vždy obnovili do původní podoby. V současné době zde studuje na 27</w:t>
      </w:r>
      <w:r w:rsidR="0036238C" w:rsidRPr="00831F03">
        <w:rPr>
          <w:rFonts w:ascii="Verdana" w:hAnsi="Verdana"/>
          <w:sz w:val="20"/>
          <w:szCs w:val="20"/>
        </w:rPr>
        <w:t>.</w:t>
      </w:r>
      <w:r w:rsidRPr="00831F03">
        <w:rPr>
          <w:rFonts w:ascii="Verdana" w:hAnsi="Verdana"/>
          <w:sz w:val="20"/>
          <w:szCs w:val="20"/>
        </w:rPr>
        <w:t>000 mladých lidí a na studenty narazíte na každém kroku, nejvíce však na náměstí Oude Markt ústícím v Grote Markt v samotném centru města.</w:t>
      </w:r>
      <w:r w:rsidR="0036238C" w:rsidRPr="00831F03">
        <w:rPr>
          <w:rFonts w:ascii="Verdana" w:hAnsi="Verdana"/>
          <w:noProof/>
        </w:rPr>
        <w:t xml:space="preserve"> </w:t>
      </w:r>
    </w:p>
    <w:p w:rsidR="0036238C" w:rsidRPr="00831F03" w:rsidRDefault="0036238C" w:rsidP="0036238C">
      <w:pPr>
        <w:pStyle w:val="Normlnweb"/>
        <w:spacing w:before="0" w:beforeAutospacing="0" w:after="0" w:afterAutospacing="0"/>
        <w:jc w:val="both"/>
        <w:rPr>
          <w:rFonts w:ascii="Verdana" w:hAnsi="Verdana"/>
          <w:noProof/>
          <w:sz w:val="16"/>
          <w:szCs w:val="16"/>
        </w:rPr>
      </w:pPr>
    </w:p>
    <w:p w:rsidR="0018554D" w:rsidRPr="00831F03" w:rsidRDefault="00F15506" w:rsidP="0036238C">
      <w:pPr>
        <w:pStyle w:val="Normlnweb"/>
        <w:spacing w:before="0" w:beforeAutospacing="0" w:after="0" w:afterAutospacing="0"/>
        <w:jc w:val="both"/>
        <w:rPr>
          <w:rFonts w:ascii="Verdana" w:hAnsi="Verdana"/>
          <w:sz w:val="20"/>
          <w:szCs w:val="20"/>
        </w:rPr>
      </w:pPr>
      <w:r w:rsidRPr="00831F03">
        <w:rPr>
          <w:rFonts w:ascii="Verdana" w:hAnsi="Verdana"/>
          <w:noProof/>
        </w:rPr>
        <w:drawing>
          <wp:anchor distT="0" distB="0" distL="114300" distR="114300" simplePos="0" relativeHeight="251659264" behindDoc="0" locked="0" layoutInCell="1" allowOverlap="1">
            <wp:simplePos x="0" y="0"/>
            <wp:positionH relativeFrom="column">
              <wp:posOffset>4888865</wp:posOffset>
            </wp:positionH>
            <wp:positionV relativeFrom="paragraph">
              <wp:posOffset>90170</wp:posOffset>
            </wp:positionV>
            <wp:extent cx="1466850" cy="1466850"/>
            <wp:effectExtent l="19050" t="19050" r="19050" b="19050"/>
            <wp:wrapNone/>
            <wp:docPr id="50" name="obrázek 50" descr="Socha na radnici v Leuvenu, Tomáš Kubeš">
              <a:hlinkClick xmlns:a="http://schemas.openxmlformats.org/drawingml/2006/main" r:id="rId93" tgtFrame="&quot;_blank&quot;" tooltip="&quot;Socha na radnici v Leuvenu, Tomáš Kube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ocha na radnici v Leuvenu, Tomáš Kubeš">
                      <a:hlinkClick r:id="rId93" tgtFrame="&quot;_blank&quot;" tooltip="&quot;Socha na radnici v Leuvenu, Tomáš Kubeš&quot;"/>
                    </pic:cNvPr>
                    <pic:cNvPicPr>
                      <a:picLocks noChangeAspect="1" noChangeArrowheads="1"/>
                    </pic:cNvPicPr>
                  </pic:nvPicPr>
                  <pic:blipFill>
                    <a:blip r:embed="rId94"/>
                    <a:srcRect/>
                    <a:stretch>
                      <a:fillRect/>
                    </a:stretch>
                  </pic:blipFill>
                  <pic:spPr bwMode="auto">
                    <a:xfrm>
                      <a:off x="0" y="0"/>
                      <a:ext cx="1466850" cy="1466850"/>
                    </a:xfrm>
                    <a:prstGeom prst="rect">
                      <a:avLst/>
                    </a:prstGeom>
                    <a:noFill/>
                    <a:ln w="19050">
                      <a:solidFill>
                        <a:srgbClr val="FF0000"/>
                      </a:solidFill>
                      <a:miter lim="800000"/>
                      <a:headEnd/>
                      <a:tailEnd/>
                    </a:ln>
                  </pic:spPr>
                </pic:pic>
              </a:graphicData>
            </a:graphic>
          </wp:anchor>
        </w:drawing>
      </w:r>
      <w:r w:rsidRPr="00831F03">
        <w:rPr>
          <w:rFonts w:ascii="Verdana" w:hAnsi="Verdana"/>
          <w:noProof/>
        </w:rPr>
        <w:drawing>
          <wp:anchor distT="0" distB="0" distL="114300" distR="114300" simplePos="0" relativeHeight="251658240" behindDoc="0" locked="0" layoutInCell="1" allowOverlap="1">
            <wp:simplePos x="0" y="0"/>
            <wp:positionH relativeFrom="column">
              <wp:posOffset>116840</wp:posOffset>
            </wp:positionH>
            <wp:positionV relativeFrom="paragraph">
              <wp:posOffset>3395345</wp:posOffset>
            </wp:positionV>
            <wp:extent cx="1562100" cy="1895475"/>
            <wp:effectExtent l="19050" t="19050" r="19050" b="28575"/>
            <wp:wrapNone/>
            <wp:docPr id="49" name="obrázek 49" descr="Radnice v Leuvenu, Tomáš Kubeš">
              <a:hlinkClick xmlns:a="http://schemas.openxmlformats.org/drawingml/2006/main" r:id="rId95" tgtFrame="&quot;_blank&quot;" tooltip="&quot;Radnice v Leuvenu, Tomáš Kube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adnice v Leuvenu, Tomáš Kubeš">
                      <a:hlinkClick r:id="rId95" tgtFrame="&quot;_blank&quot;" tooltip="&quot;Radnice v Leuvenu, Tomáš Kubeš&quot;"/>
                    </pic:cNvPr>
                    <pic:cNvPicPr>
                      <a:picLocks noChangeAspect="1" noChangeArrowheads="1"/>
                    </pic:cNvPicPr>
                  </pic:nvPicPr>
                  <pic:blipFill>
                    <a:blip r:embed="rId96"/>
                    <a:srcRect/>
                    <a:stretch>
                      <a:fillRect/>
                    </a:stretch>
                  </pic:blipFill>
                  <pic:spPr bwMode="auto">
                    <a:xfrm>
                      <a:off x="0" y="0"/>
                      <a:ext cx="1562100" cy="1895475"/>
                    </a:xfrm>
                    <a:prstGeom prst="rect">
                      <a:avLst/>
                    </a:prstGeom>
                    <a:noFill/>
                    <a:ln w="19050">
                      <a:solidFill>
                        <a:srgbClr val="FF0000"/>
                      </a:solidFill>
                      <a:miter lim="800000"/>
                      <a:headEnd/>
                      <a:tailEnd/>
                    </a:ln>
                  </pic:spPr>
                </pic:pic>
              </a:graphicData>
            </a:graphic>
          </wp:anchor>
        </w:drawing>
      </w:r>
      <w:r w:rsidR="0036238C" w:rsidRPr="00831F03">
        <w:rPr>
          <w:rFonts w:ascii="Verdana" w:hAnsi="Verdana"/>
          <w:noProof/>
        </w:rPr>
        <w:drawing>
          <wp:inline distT="0" distB="0" distL="0" distR="0">
            <wp:extent cx="6410325" cy="5324475"/>
            <wp:effectExtent l="19050" t="19050" r="28575" b="28575"/>
            <wp:docPr id="293" name="obrázek 59" descr="http://www.flandry.cz/media/images/X2123825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flandry.cz/media/images/X21238251736.jpg"/>
                    <pic:cNvPicPr>
                      <a:picLocks noChangeAspect="1" noChangeArrowheads="1"/>
                    </pic:cNvPicPr>
                  </pic:nvPicPr>
                  <pic:blipFill>
                    <a:blip r:embed="rId97"/>
                    <a:srcRect l="2647" t="2921" r="2353" b="20715"/>
                    <a:stretch>
                      <a:fillRect/>
                    </a:stretch>
                  </pic:blipFill>
                  <pic:spPr bwMode="auto">
                    <a:xfrm>
                      <a:off x="0" y="0"/>
                      <a:ext cx="6410325" cy="5324475"/>
                    </a:xfrm>
                    <a:prstGeom prst="rect">
                      <a:avLst/>
                    </a:prstGeom>
                    <a:noFill/>
                    <a:ln w="9525">
                      <a:solidFill>
                        <a:schemeClr val="tx1"/>
                      </a:solidFill>
                      <a:miter lim="800000"/>
                      <a:headEnd/>
                      <a:tailEnd/>
                    </a:ln>
                  </pic:spPr>
                </pic:pic>
              </a:graphicData>
            </a:graphic>
          </wp:inline>
        </w:drawing>
      </w:r>
    </w:p>
    <w:p w:rsidR="0036238C" w:rsidRPr="00831F03" w:rsidRDefault="0036238C" w:rsidP="0036238C">
      <w:pPr>
        <w:pStyle w:val="Nadpis3"/>
        <w:spacing w:before="0" w:line="240" w:lineRule="auto"/>
        <w:jc w:val="both"/>
        <w:rPr>
          <w:rFonts w:ascii="Verdana" w:hAnsi="Verdana"/>
          <w:color w:val="auto"/>
          <w:sz w:val="16"/>
          <w:szCs w:val="16"/>
        </w:rPr>
      </w:pPr>
    </w:p>
    <w:p w:rsidR="0036238C" w:rsidRPr="00831F03" w:rsidRDefault="0018554D" w:rsidP="0036238C">
      <w:pPr>
        <w:pStyle w:val="Nadpis3"/>
        <w:spacing w:before="0" w:line="240" w:lineRule="auto"/>
        <w:jc w:val="both"/>
        <w:rPr>
          <w:rFonts w:ascii="Verdana" w:hAnsi="Verdana"/>
          <w:color w:val="auto"/>
          <w:sz w:val="20"/>
          <w:szCs w:val="20"/>
        </w:rPr>
      </w:pPr>
      <w:r w:rsidRPr="00831F03">
        <w:rPr>
          <w:rFonts w:ascii="Verdana" w:hAnsi="Verdana"/>
          <w:color w:val="auto"/>
          <w:sz w:val="20"/>
          <w:szCs w:val="20"/>
        </w:rPr>
        <w:t>Historie se snoubí se současností</w:t>
      </w:r>
    </w:p>
    <w:p w:rsidR="00F15506" w:rsidRPr="00831F03" w:rsidRDefault="0018554D" w:rsidP="0036238C">
      <w:pPr>
        <w:pStyle w:val="Normlnweb"/>
        <w:spacing w:before="0" w:beforeAutospacing="0" w:after="0" w:afterAutospacing="0"/>
        <w:jc w:val="both"/>
        <w:rPr>
          <w:rFonts w:ascii="Verdana" w:hAnsi="Verdana"/>
          <w:sz w:val="20"/>
          <w:szCs w:val="20"/>
        </w:rPr>
      </w:pPr>
      <w:r w:rsidRPr="00831F03">
        <w:rPr>
          <w:rFonts w:ascii="Verdana" w:hAnsi="Verdana"/>
          <w:sz w:val="20"/>
          <w:szCs w:val="20"/>
        </w:rPr>
        <w:t>Nejvýznamnější leuvenskou stavbou je perla brabantské gotiky, monumentální radnice, a kostel svatého Petra z přelomu 15. –16. století, kde je k vidění vzácný obraz Poslední přijímání od Dirka Boutse. Umělecké poklady skrývá zdejší klenotnice, například vzácnou gotickou sošku Panny Marie, patronky univerzity a studentů. Leuvenské památky obdivuhodně žijí a jsou nestárnoucí součástí bohatého historického dědictví. V jedné z nejosobitějších starých čtvrtí, kde si od 13. století stavěly domy zbožné ženy, bekyně, je dnes luxusní hotel, ubytovna pro hostující profesory i studenty a konferenční centrum. Typickou ukázkou cihlové architektury je zámek Arenberg z 16. století. V Leuvenu se nachází i nejstarší botanická zahrada v Belgii Hortus Botanicus Lovaniensis založená roku 1738. Zajímavé sbírky vlastní Městské muzeum Van der Kelen-Mertens.</w:t>
      </w:r>
    </w:p>
    <w:p w:rsidR="0036238C" w:rsidRPr="00831F03" w:rsidRDefault="0018554D" w:rsidP="0036238C">
      <w:pPr>
        <w:pStyle w:val="Normlnweb"/>
        <w:spacing w:before="0" w:beforeAutospacing="0" w:after="0" w:afterAutospacing="0"/>
        <w:jc w:val="both"/>
        <w:rPr>
          <w:rFonts w:ascii="Verdana" w:hAnsi="Verdana"/>
          <w:sz w:val="16"/>
          <w:szCs w:val="16"/>
        </w:rPr>
      </w:pPr>
      <w:r w:rsidRPr="00831F03">
        <w:rPr>
          <w:rFonts w:ascii="Verdana" w:hAnsi="Verdana"/>
          <w:sz w:val="20"/>
          <w:szCs w:val="20"/>
        </w:rPr>
        <w:t xml:space="preserve"> </w:t>
      </w:r>
    </w:p>
    <w:p w:rsidR="0018554D" w:rsidRPr="00831F03" w:rsidRDefault="00491921" w:rsidP="0036238C">
      <w:pPr>
        <w:spacing w:after="0" w:line="240" w:lineRule="auto"/>
        <w:jc w:val="both"/>
        <w:outlineLvl w:val="1"/>
        <w:rPr>
          <w:rFonts w:ascii="Verdana" w:eastAsia="Times New Roman" w:hAnsi="Verdana" w:cs="Times New Roman"/>
          <w:b/>
          <w:bCs/>
          <w:sz w:val="32"/>
          <w:szCs w:val="32"/>
        </w:rPr>
      </w:pPr>
      <w:r w:rsidRPr="00831F03">
        <w:rPr>
          <w:rFonts w:ascii="Verdana" w:eastAsia="Times New Roman" w:hAnsi="Verdana" w:cs="Times New Roman"/>
          <w:b/>
          <w:bCs/>
          <w:noProof/>
          <w:sz w:val="32"/>
          <w:szCs w:val="32"/>
        </w:rPr>
        <w:lastRenderedPageBreak/>
        <w:drawing>
          <wp:anchor distT="0" distB="0" distL="114300" distR="114300" simplePos="0" relativeHeight="251678720" behindDoc="0" locked="0" layoutInCell="1" allowOverlap="1">
            <wp:simplePos x="0" y="0"/>
            <wp:positionH relativeFrom="column">
              <wp:posOffset>3993515</wp:posOffset>
            </wp:positionH>
            <wp:positionV relativeFrom="paragraph">
              <wp:posOffset>137160</wp:posOffset>
            </wp:positionV>
            <wp:extent cx="2514600" cy="3352800"/>
            <wp:effectExtent l="19050" t="19050" r="19050" b="19050"/>
            <wp:wrapSquare wrapText="bothSides"/>
            <wp:docPr id="43" name="obrázek 9" descr="https://upload.wikimedia.org/wikipedia/commons/thumb/6/6c/St-Romboutskathedraal.jpg/800px-St-Romboutskathedr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6/6c/St-Romboutskathedraal.jpg/800px-St-Romboutskathedraal.jpg"/>
                    <pic:cNvPicPr>
                      <a:picLocks noChangeAspect="1" noChangeArrowheads="1"/>
                    </pic:cNvPicPr>
                  </pic:nvPicPr>
                  <pic:blipFill>
                    <a:blip r:embed="rId98" cstate="print"/>
                    <a:srcRect/>
                    <a:stretch>
                      <a:fillRect/>
                    </a:stretch>
                  </pic:blipFill>
                  <pic:spPr bwMode="auto">
                    <a:xfrm>
                      <a:off x="0" y="0"/>
                      <a:ext cx="2514600" cy="3352800"/>
                    </a:xfrm>
                    <a:prstGeom prst="rect">
                      <a:avLst/>
                    </a:prstGeom>
                    <a:noFill/>
                    <a:ln w="9525">
                      <a:solidFill>
                        <a:schemeClr val="tx1"/>
                      </a:solidFill>
                      <a:miter lim="800000"/>
                      <a:headEnd/>
                      <a:tailEnd/>
                    </a:ln>
                  </pic:spPr>
                </pic:pic>
              </a:graphicData>
            </a:graphic>
          </wp:anchor>
        </w:drawing>
      </w:r>
      <w:r w:rsidR="0018554D" w:rsidRPr="00831F03">
        <w:rPr>
          <w:rFonts w:ascii="Verdana" w:eastAsia="Times New Roman" w:hAnsi="Verdana" w:cs="Times New Roman"/>
          <w:b/>
          <w:bCs/>
          <w:sz w:val="32"/>
          <w:szCs w:val="32"/>
        </w:rPr>
        <w:t>Mechelen</w:t>
      </w:r>
    </w:p>
    <w:p w:rsidR="0018554D" w:rsidRPr="00831F03" w:rsidRDefault="0018554D" w:rsidP="0036238C">
      <w:pPr>
        <w:spacing w:after="0" w:line="240" w:lineRule="auto"/>
        <w:jc w:val="both"/>
        <w:rPr>
          <w:rFonts w:ascii="Verdana" w:eastAsia="Times New Roman" w:hAnsi="Verdana" w:cs="Times New Roman"/>
          <w:sz w:val="20"/>
          <w:szCs w:val="20"/>
        </w:rPr>
      </w:pPr>
      <w:r w:rsidRPr="00831F03">
        <w:rPr>
          <w:rFonts w:ascii="Verdana" w:eastAsia="Times New Roman" w:hAnsi="Verdana" w:cs="Times New Roman"/>
          <w:sz w:val="20"/>
          <w:szCs w:val="20"/>
        </w:rPr>
        <w:t>Pojedete-li z Bruselu do Antverp, nemůžete minout bývalé hlavní město tehdejšího Nizozemí Mechelen. Svým kouzlem a historicky křivolakými uličkami vás dostane podobně jako Gent.</w:t>
      </w:r>
    </w:p>
    <w:p w:rsidR="00F15506" w:rsidRPr="00831F03" w:rsidRDefault="004C737F" w:rsidP="0036238C">
      <w:pPr>
        <w:spacing w:after="0" w:line="240" w:lineRule="auto"/>
        <w:jc w:val="both"/>
        <w:rPr>
          <w:rFonts w:ascii="Verdana" w:hAnsi="Verdana"/>
          <w:noProof/>
        </w:rPr>
      </w:pPr>
      <w:r w:rsidRPr="00831F03">
        <w:rPr>
          <w:rFonts w:ascii="Verdana" w:eastAsia="Times New Roman" w:hAnsi="Verdana" w:cs="Times New Roman"/>
          <w:noProof/>
          <w:sz w:val="20"/>
          <w:szCs w:val="20"/>
        </w:rPr>
        <w:drawing>
          <wp:anchor distT="0" distB="0" distL="114300" distR="114300" simplePos="0" relativeHeight="251679744" behindDoc="0" locked="0" layoutInCell="1" allowOverlap="1">
            <wp:simplePos x="0" y="0"/>
            <wp:positionH relativeFrom="column">
              <wp:posOffset>3993515</wp:posOffset>
            </wp:positionH>
            <wp:positionV relativeFrom="paragraph">
              <wp:posOffset>2882900</wp:posOffset>
            </wp:positionV>
            <wp:extent cx="2514600" cy="2362200"/>
            <wp:effectExtent l="19050" t="19050" r="19050" b="19050"/>
            <wp:wrapSquare wrapText="bothSides"/>
            <wp:docPr id="62" name="obrázek 18" descr="https://upload.wikimedia.org/wikipedia/commons/2/2f/Malin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2/2f/Malines1.jpg"/>
                    <pic:cNvPicPr>
                      <a:picLocks noChangeAspect="1" noChangeArrowheads="1"/>
                    </pic:cNvPicPr>
                  </pic:nvPicPr>
                  <pic:blipFill>
                    <a:blip r:embed="rId99"/>
                    <a:srcRect r="26667"/>
                    <a:stretch>
                      <a:fillRect/>
                    </a:stretch>
                  </pic:blipFill>
                  <pic:spPr bwMode="auto">
                    <a:xfrm>
                      <a:off x="0" y="0"/>
                      <a:ext cx="2514600" cy="2362200"/>
                    </a:xfrm>
                    <a:prstGeom prst="rect">
                      <a:avLst/>
                    </a:prstGeom>
                    <a:noFill/>
                    <a:ln w="9525">
                      <a:solidFill>
                        <a:schemeClr val="tx1"/>
                      </a:solidFill>
                      <a:miter lim="800000"/>
                      <a:headEnd/>
                      <a:tailEnd/>
                    </a:ln>
                  </pic:spPr>
                </pic:pic>
              </a:graphicData>
            </a:graphic>
          </wp:anchor>
        </w:drawing>
      </w:r>
      <w:r w:rsidR="0018554D" w:rsidRPr="00831F03">
        <w:rPr>
          <w:rFonts w:ascii="Verdana" w:eastAsia="Times New Roman" w:hAnsi="Verdana" w:cs="Times New Roman"/>
          <w:sz w:val="20"/>
          <w:szCs w:val="20"/>
        </w:rPr>
        <w:t>Chloubou města je gotická katedrála sv. Rombouta s vysokou věží, v níž se nacházejí dvě nejtěžší zvonkohry Belgie, které mají dohromady 98 zvonů. Stojí na centrálním náměstí Grote Markt, kde se nachází i tři budovy, které jsou sídlem radnice, pozdně gotický palác Paleis van de Groote Raad z 16. století, nedokončený gotický belfort ze 14. století a někdejší soukenická burza z počátku 14. století. Nákupní třídou je podlouhlé náměstí Ijzerenleen, kde se ve středověku konaly rybí trhy. Příkladem harmonického propojení pozdní gotiky a renesance je Palác Markéty z Yorku, vdovy po císaři Karlu Smělém, Markéty. Tato žena, jejíž socha zdobí i náměstí Grote Markt, udělala z Mechelenu centrum umění a kultury. V sobotu je možné si prohlédnout bývalou Královskou manufakturu tapisérií De Witt. Jen o kus dál se nachází Dvůr bekyní. Bydlení v těchto domech dnes patří spíše k tomu dražšímu. Ve městě sídlí jedna zcela speciální škola – Vysoká škola hry na zvonkohru, na níž studuje přes padesát studentů z celého světa.</w:t>
      </w:r>
      <w:r w:rsidR="00F15506" w:rsidRPr="00831F03">
        <w:rPr>
          <w:rFonts w:ascii="Verdana" w:hAnsi="Verdana"/>
          <w:noProof/>
        </w:rPr>
        <w:t xml:space="preserve"> </w:t>
      </w:r>
    </w:p>
    <w:p w:rsidR="00491921" w:rsidRPr="00831F03" w:rsidRDefault="004C737F" w:rsidP="0036238C">
      <w:pPr>
        <w:spacing w:after="0" w:line="240" w:lineRule="auto"/>
        <w:jc w:val="both"/>
        <w:rPr>
          <w:rFonts w:ascii="Verdana" w:hAnsi="Verdana"/>
          <w:noProof/>
        </w:rPr>
      </w:pPr>
      <w:r w:rsidRPr="00831F03">
        <w:rPr>
          <w:noProof/>
        </w:rPr>
        <w:drawing>
          <wp:anchor distT="0" distB="0" distL="114300" distR="114300" simplePos="0" relativeHeight="251680768" behindDoc="0" locked="0" layoutInCell="1" allowOverlap="1">
            <wp:simplePos x="0" y="0"/>
            <wp:positionH relativeFrom="column">
              <wp:posOffset>3993515</wp:posOffset>
            </wp:positionH>
            <wp:positionV relativeFrom="paragraph">
              <wp:posOffset>2313940</wp:posOffset>
            </wp:positionV>
            <wp:extent cx="2524125" cy="2781300"/>
            <wp:effectExtent l="19050" t="0" r="9525" b="0"/>
            <wp:wrapSquare wrapText="bothSides"/>
            <wp:docPr id="770" name="obrázek 24" descr="VÃ½sledek obrÃ¡zku pro mechelen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Ã½sledek obrÃ¡zku pro mechelen mapa"/>
                    <pic:cNvPicPr>
                      <a:picLocks noChangeAspect="1" noChangeArrowheads="1"/>
                    </pic:cNvPicPr>
                  </pic:nvPicPr>
                  <pic:blipFill>
                    <a:blip r:embed="rId100"/>
                    <a:srcRect/>
                    <a:stretch>
                      <a:fillRect/>
                    </a:stretch>
                  </pic:blipFill>
                  <pic:spPr bwMode="auto">
                    <a:xfrm>
                      <a:off x="0" y="0"/>
                      <a:ext cx="2524125" cy="2781300"/>
                    </a:xfrm>
                    <a:prstGeom prst="rect">
                      <a:avLst/>
                    </a:prstGeom>
                    <a:noFill/>
                    <a:ln w="9525">
                      <a:noFill/>
                      <a:miter lim="800000"/>
                      <a:headEnd/>
                      <a:tailEnd/>
                    </a:ln>
                  </pic:spPr>
                </pic:pic>
              </a:graphicData>
            </a:graphic>
          </wp:anchor>
        </w:drawing>
      </w:r>
      <w:r w:rsidRPr="00831F03">
        <w:rPr>
          <w:noProof/>
        </w:rPr>
        <w:drawing>
          <wp:inline distT="0" distB="0" distL="0" distR="0">
            <wp:extent cx="3855679" cy="5256000"/>
            <wp:effectExtent l="19050" t="0" r="0" b="0"/>
            <wp:docPr id="769" name="obrázek 21" descr="VÃ½sledek obrÃ¡zku pro mechelen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Ã½sledek obrÃ¡zku pro mechelen mapa"/>
                    <pic:cNvPicPr>
                      <a:picLocks noChangeAspect="1" noChangeArrowheads="1"/>
                    </pic:cNvPicPr>
                  </pic:nvPicPr>
                  <pic:blipFill>
                    <a:blip r:embed="rId101"/>
                    <a:srcRect/>
                    <a:stretch>
                      <a:fillRect/>
                    </a:stretch>
                  </pic:blipFill>
                  <pic:spPr bwMode="auto">
                    <a:xfrm>
                      <a:off x="0" y="0"/>
                      <a:ext cx="3855679" cy="5256000"/>
                    </a:xfrm>
                    <a:prstGeom prst="rect">
                      <a:avLst/>
                    </a:prstGeom>
                    <a:noFill/>
                    <a:ln w="9525">
                      <a:noFill/>
                      <a:miter lim="800000"/>
                      <a:headEnd/>
                      <a:tailEnd/>
                    </a:ln>
                  </pic:spPr>
                </pic:pic>
              </a:graphicData>
            </a:graphic>
          </wp:inline>
        </w:drawing>
      </w:r>
    </w:p>
    <w:p w:rsidR="00D07C45" w:rsidRPr="00831F03" w:rsidRDefault="00F15506" w:rsidP="00130E7F">
      <w:pPr>
        <w:spacing w:line="240" w:lineRule="auto"/>
        <w:jc w:val="both"/>
        <w:rPr>
          <w:rFonts w:ascii="Verdana" w:hAnsi="Verdana"/>
          <w:b/>
          <w:sz w:val="32"/>
          <w:szCs w:val="32"/>
        </w:rPr>
      </w:pPr>
      <w:r w:rsidRPr="00831F03">
        <w:rPr>
          <w:rFonts w:ascii="Verdana" w:hAnsi="Verdana"/>
          <w:b/>
          <w:bCs/>
          <w:sz w:val="32"/>
          <w:szCs w:val="32"/>
        </w:rPr>
        <w:lastRenderedPageBreak/>
        <w:t>Waterloo</w:t>
      </w:r>
      <w:r w:rsidRPr="00831F03">
        <w:rPr>
          <w:rFonts w:ascii="Verdana" w:hAnsi="Verdana"/>
          <w:b/>
          <w:sz w:val="32"/>
          <w:szCs w:val="32"/>
        </w:rPr>
        <w:t xml:space="preserve">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9FA"/>
        <w:tblCellMar>
          <w:top w:w="48" w:type="dxa"/>
          <w:left w:w="48" w:type="dxa"/>
          <w:bottom w:w="48" w:type="dxa"/>
          <w:right w:w="48" w:type="dxa"/>
        </w:tblCellMar>
        <w:tblLook w:val="04A0"/>
      </w:tblPr>
      <w:tblGrid>
        <w:gridCol w:w="4632"/>
        <w:gridCol w:w="2769"/>
        <w:gridCol w:w="2979"/>
      </w:tblGrid>
      <w:tr w:rsidR="00D07C45" w:rsidRPr="00831F03" w:rsidTr="00831F03">
        <w:trPr>
          <w:trHeight w:val="307"/>
          <w:tblCellSpacing w:w="15" w:type="dxa"/>
        </w:trPr>
        <w:tc>
          <w:tcPr>
            <w:tcW w:w="4971" w:type="pct"/>
            <w:gridSpan w:val="3"/>
            <w:shd w:val="clear" w:color="auto" w:fill="DBE5F1" w:themeFill="accent1" w:themeFillTint="33"/>
            <w:vAlign w:val="center"/>
            <w:hideMark/>
          </w:tcPr>
          <w:p w:rsidR="00D07C45" w:rsidRPr="00831F03" w:rsidRDefault="00D07C45" w:rsidP="00D07C45">
            <w:pPr>
              <w:spacing w:after="120" w:line="360" w:lineRule="atLeast"/>
              <w:jc w:val="center"/>
              <w:rPr>
                <w:rFonts w:ascii="Verdana" w:hAnsi="Verdana" w:cs="Arial"/>
                <w:b/>
                <w:bCs/>
              </w:rPr>
            </w:pPr>
            <w:r w:rsidRPr="00831F03">
              <w:rPr>
                <w:rFonts w:ascii="Verdana" w:hAnsi="Verdana" w:cs="Arial"/>
                <w:b/>
                <w:bCs/>
              </w:rPr>
              <w:t>Waterloo</w:t>
            </w:r>
          </w:p>
        </w:tc>
      </w:tr>
      <w:tr w:rsidR="00D07C45" w:rsidRPr="00831F03" w:rsidTr="00F15506">
        <w:trPr>
          <w:tblCellSpacing w:w="15" w:type="dxa"/>
        </w:trPr>
        <w:tc>
          <w:tcPr>
            <w:tcW w:w="3549" w:type="pct"/>
            <w:gridSpan w:val="2"/>
            <w:shd w:val="clear" w:color="auto" w:fill="auto"/>
            <w:vAlign w:val="center"/>
            <w:hideMark/>
          </w:tcPr>
          <w:p w:rsidR="00D07C45" w:rsidRPr="00831F03" w:rsidRDefault="00D07C45" w:rsidP="00782C9A">
            <w:pPr>
              <w:spacing w:after="0" w:line="360" w:lineRule="atLeast"/>
              <w:jc w:val="center"/>
              <w:rPr>
                <w:rFonts w:ascii="Verdana" w:hAnsi="Verdana" w:cs="Arial"/>
                <w:sz w:val="18"/>
                <w:szCs w:val="18"/>
              </w:rPr>
            </w:pPr>
            <w:r w:rsidRPr="00831F03">
              <w:rPr>
                <w:rFonts w:ascii="Verdana" w:hAnsi="Verdana" w:cs="Arial"/>
                <w:noProof/>
                <w:sz w:val="18"/>
                <w:szCs w:val="18"/>
              </w:rPr>
              <w:drawing>
                <wp:inline distT="0" distB="0" distL="0" distR="0">
                  <wp:extent cx="2345745" cy="1764000"/>
                  <wp:effectExtent l="19050" t="19050" r="16455" b="26700"/>
                  <wp:docPr id="39" name="obrázek 43" descr="https://upload.wikimedia.org/wikipedia/commons/thumb/b/b3/Braine-L%27Alleud_-_Butte_du_Lion_dite_de_Waterloo_%281%29.jpg/250px-Braine-L%27Alleud_-_Butte_du_Lion_dite_de_Waterloo_%281%29.jpg">
                    <a:hlinkClick xmlns:a="http://schemas.openxmlformats.org/drawingml/2006/main" r:id="rId102" tooltip="&quot;Památník na místě bojiště&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pload.wikimedia.org/wikipedia/commons/thumb/b/b3/Braine-L%27Alleud_-_Butte_du_Lion_dite_de_Waterloo_%281%29.jpg/250px-Braine-L%27Alleud_-_Butte_du_Lion_dite_de_Waterloo_%281%29.jpg">
                            <a:hlinkClick r:id="rId102" tooltip="&quot;Památník na místě bojiště&quot;"/>
                          </pic:cNvPr>
                          <pic:cNvPicPr>
                            <a:picLocks noChangeAspect="1" noChangeArrowheads="1"/>
                          </pic:cNvPicPr>
                        </pic:nvPicPr>
                        <pic:blipFill>
                          <a:blip r:embed="rId103"/>
                          <a:srcRect/>
                          <a:stretch>
                            <a:fillRect/>
                          </a:stretch>
                        </pic:blipFill>
                        <pic:spPr bwMode="auto">
                          <a:xfrm>
                            <a:off x="0" y="0"/>
                            <a:ext cx="2345745" cy="1764000"/>
                          </a:xfrm>
                          <a:prstGeom prst="rect">
                            <a:avLst/>
                          </a:prstGeom>
                          <a:noFill/>
                          <a:ln w="9525">
                            <a:solidFill>
                              <a:schemeClr val="tx1"/>
                            </a:solidFill>
                            <a:miter lim="800000"/>
                            <a:headEnd/>
                            <a:tailEnd/>
                          </a:ln>
                        </pic:spPr>
                      </pic:pic>
                    </a:graphicData>
                  </a:graphic>
                </wp:inline>
              </w:drawing>
            </w:r>
          </w:p>
          <w:p w:rsidR="00D07C45" w:rsidRPr="00831F03" w:rsidRDefault="00D07C45" w:rsidP="00782C9A">
            <w:pPr>
              <w:spacing w:after="0" w:line="240" w:lineRule="auto"/>
              <w:jc w:val="center"/>
              <w:rPr>
                <w:rFonts w:ascii="Verdana" w:hAnsi="Verdana" w:cs="Arial"/>
                <w:sz w:val="18"/>
                <w:szCs w:val="18"/>
              </w:rPr>
            </w:pPr>
            <w:r w:rsidRPr="00831F03">
              <w:rPr>
                <w:rFonts w:ascii="Verdana" w:hAnsi="Verdana" w:cs="Arial"/>
                <w:sz w:val="18"/>
                <w:szCs w:val="18"/>
              </w:rPr>
              <w:t>Památník na místě bojiště</w:t>
            </w:r>
          </w:p>
        </w:tc>
        <w:tc>
          <w:tcPr>
            <w:tcW w:w="1408" w:type="pct"/>
            <w:shd w:val="clear" w:color="auto" w:fill="auto"/>
            <w:vAlign w:val="center"/>
          </w:tcPr>
          <w:p w:rsidR="00D07C45" w:rsidRPr="00831F03" w:rsidRDefault="00782C9A" w:rsidP="00782C9A">
            <w:pPr>
              <w:spacing w:after="0" w:line="360" w:lineRule="atLeast"/>
              <w:jc w:val="center"/>
              <w:rPr>
                <w:rFonts w:ascii="Verdana" w:hAnsi="Verdana" w:cs="Arial"/>
                <w:sz w:val="18"/>
                <w:szCs w:val="18"/>
              </w:rPr>
            </w:pPr>
            <w:r w:rsidRPr="00831F03">
              <w:rPr>
                <w:noProof/>
              </w:rPr>
              <w:drawing>
                <wp:inline distT="0" distB="0" distL="0" distR="0">
                  <wp:extent cx="1224000" cy="1488384"/>
                  <wp:effectExtent l="19050" t="0" r="0" b="0"/>
                  <wp:docPr id="30" name="obrázek 1" descr="Waterloo â 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loo â znak"/>
                          <pic:cNvPicPr>
                            <a:picLocks noChangeAspect="1" noChangeArrowheads="1"/>
                          </pic:cNvPicPr>
                        </pic:nvPicPr>
                        <pic:blipFill>
                          <a:blip r:embed="rId104" cstate="print">
                            <a:lum bright="10000"/>
                          </a:blip>
                          <a:srcRect/>
                          <a:stretch>
                            <a:fillRect/>
                          </a:stretch>
                        </pic:blipFill>
                        <pic:spPr bwMode="auto">
                          <a:xfrm>
                            <a:off x="0" y="0"/>
                            <a:ext cx="1224000" cy="1488384"/>
                          </a:xfrm>
                          <a:prstGeom prst="rect">
                            <a:avLst/>
                          </a:prstGeom>
                          <a:noFill/>
                          <a:ln w="9525">
                            <a:noFill/>
                            <a:miter lim="800000"/>
                            <a:headEnd/>
                            <a:tailEnd/>
                          </a:ln>
                        </pic:spPr>
                      </pic:pic>
                    </a:graphicData>
                  </a:graphic>
                </wp:inline>
              </w:drawing>
            </w:r>
          </w:p>
          <w:p w:rsidR="00D07C45" w:rsidRPr="00831F03" w:rsidRDefault="00D07C45" w:rsidP="00782C9A">
            <w:pPr>
              <w:spacing w:after="0" w:line="240" w:lineRule="auto"/>
              <w:jc w:val="center"/>
              <w:rPr>
                <w:rFonts w:ascii="Verdana" w:hAnsi="Verdana" w:cs="Arial"/>
                <w:sz w:val="18"/>
                <w:szCs w:val="18"/>
              </w:rPr>
            </w:pPr>
            <w:r w:rsidRPr="00831F03">
              <w:rPr>
                <w:rFonts w:ascii="Verdana" w:hAnsi="Verdana" w:cs="Arial"/>
                <w:sz w:val="18"/>
                <w:szCs w:val="18"/>
              </w:rPr>
              <w:t>znak</w:t>
            </w:r>
          </w:p>
        </w:tc>
      </w:tr>
      <w:tr w:rsidR="00D07C45" w:rsidRPr="00831F03" w:rsidTr="00F15506">
        <w:trPr>
          <w:tblCellSpacing w:w="15" w:type="dxa"/>
        </w:trPr>
        <w:tc>
          <w:tcPr>
            <w:tcW w:w="2222" w:type="pct"/>
            <w:shd w:val="clear" w:color="auto" w:fill="auto"/>
            <w:vAlign w:val="center"/>
            <w:hideMark/>
          </w:tcPr>
          <w:p w:rsidR="00D07C45" w:rsidRPr="00831F03" w:rsidRDefault="003A6ABD" w:rsidP="00F15506">
            <w:pPr>
              <w:spacing w:after="0" w:line="240" w:lineRule="auto"/>
              <w:rPr>
                <w:rFonts w:ascii="Verdana" w:hAnsi="Verdana" w:cs="Arial"/>
                <w:bCs/>
                <w:sz w:val="18"/>
                <w:szCs w:val="18"/>
              </w:rPr>
            </w:pPr>
            <w:hyperlink r:id="rId105" w:tooltip="Stát" w:history="1">
              <w:r w:rsidR="00D07C45" w:rsidRPr="00831F03">
                <w:rPr>
                  <w:rStyle w:val="Hypertextovodkaz"/>
                  <w:rFonts w:ascii="Verdana" w:hAnsi="Verdana" w:cs="Arial"/>
                  <w:bCs/>
                  <w:color w:val="auto"/>
                  <w:sz w:val="18"/>
                  <w:szCs w:val="18"/>
                  <w:u w:val="none"/>
                </w:rPr>
                <w:t>Stát</w:t>
              </w:r>
            </w:hyperlink>
          </w:p>
        </w:tc>
        <w:tc>
          <w:tcPr>
            <w:tcW w:w="2735" w:type="pct"/>
            <w:gridSpan w:val="2"/>
            <w:shd w:val="clear" w:color="auto" w:fill="auto"/>
            <w:vAlign w:val="center"/>
            <w:hideMark/>
          </w:tcPr>
          <w:p w:rsidR="00D07C45" w:rsidRPr="00831F03" w:rsidRDefault="00D07C45" w:rsidP="00F15506">
            <w:pPr>
              <w:spacing w:after="0" w:line="240" w:lineRule="auto"/>
              <w:jc w:val="center"/>
              <w:rPr>
                <w:rFonts w:ascii="Verdana" w:hAnsi="Verdana" w:cs="Arial"/>
                <w:sz w:val="18"/>
                <w:szCs w:val="18"/>
              </w:rPr>
            </w:pPr>
            <w:r w:rsidRPr="00831F03">
              <w:rPr>
                <w:rFonts w:ascii="Verdana" w:hAnsi="Verdana" w:cs="Arial"/>
                <w:noProof/>
                <w:sz w:val="18"/>
                <w:szCs w:val="18"/>
              </w:rPr>
              <w:drawing>
                <wp:inline distT="0" distB="0" distL="0" distR="0">
                  <wp:extent cx="161925" cy="142875"/>
                  <wp:effectExtent l="19050" t="0" r="9525" b="0"/>
                  <wp:docPr id="31" name="obrázek 45" descr="Belgie">
                    <a:hlinkClick xmlns:a="http://schemas.openxmlformats.org/drawingml/2006/main" r:id="rId106" tooltip="&quot;Belg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elgie">
                            <a:hlinkClick r:id="rId106" tooltip="&quot;Belgie&quot;"/>
                          </pic:cNvPr>
                          <pic:cNvPicPr>
                            <a:picLocks noChangeAspect="1" noChangeArrowheads="1"/>
                          </pic:cNvPicPr>
                        </pic:nvPicPr>
                        <pic:blipFill>
                          <a:blip r:embed="rId107"/>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00782C9A" w:rsidRPr="00831F03">
              <w:rPr>
                <w:rFonts w:ascii="Verdana" w:hAnsi="Verdana" w:cs="Arial"/>
                <w:sz w:val="18"/>
                <w:szCs w:val="18"/>
              </w:rPr>
              <w:t xml:space="preserve"> </w:t>
            </w:r>
            <w:hyperlink r:id="rId108" w:tooltip="Belgie" w:history="1">
              <w:r w:rsidRPr="00831F03">
                <w:rPr>
                  <w:rStyle w:val="Hypertextovodkaz"/>
                  <w:rFonts w:ascii="Verdana" w:hAnsi="Verdana" w:cs="Arial"/>
                  <w:color w:val="auto"/>
                  <w:sz w:val="18"/>
                  <w:szCs w:val="18"/>
                  <w:u w:val="none"/>
                </w:rPr>
                <w:t>Belgie</w:t>
              </w:r>
            </w:hyperlink>
          </w:p>
        </w:tc>
      </w:tr>
      <w:tr w:rsidR="00D07C45" w:rsidRPr="00831F03" w:rsidTr="00F15506">
        <w:trPr>
          <w:tblCellSpacing w:w="15" w:type="dxa"/>
        </w:trPr>
        <w:tc>
          <w:tcPr>
            <w:tcW w:w="2222" w:type="pct"/>
            <w:shd w:val="clear" w:color="auto" w:fill="auto"/>
            <w:vAlign w:val="center"/>
            <w:hideMark/>
          </w:tcPr>
          <w:p w:rsidR="00D07C45" w:rsidRPr="00831F03" w:rsidRDefault="003A6ABD" w:rsidP="00F15506">
            <w:pPr>
              <w:spacing w:after="0" w:line="240" w:lineRule="auto"/>
              <w:rPr>
                <w:rFonts w:ascii="Verdana" w:hAnsi="Verdana" w:cs="Arial"/>
                <w:bCs/>
                <w:sz w:val="18"/>
                <w:szCs w:val="18"/>
              </w:rPr>
            </w:pPr>
            <w:hyperlink r:id="rId109" w:tooltip="Region" w:history="1">
              <w:r w:rsidR="00D07C45" w:rsidRPr="00831F03">
                <w:rPr>
                  <w:rStyle w:val="Hypertextovodkaz"/>
                  <w:rFonts w:ascii="Verdana" w:hAnsi="Verdana" w:cs="Arial"/>
                  <w:bCs/>
                  <w:color w:val="auto"/>
                  <w:sz w:val="18"/>
                  <w:szCs w:val="18"/>
                  <w:u w:val="none"/>
                </w:rPr>
                <w:t>region</w:t>
              </w:r>
            </w:hyperlink>
          </w:p>
        </w:tc>
        <w:tc>
          <w:tcPr>
            <w:tcW w:w="2735" w:type="pct"/>
            <w:gridSpan w:val="2"/>
            <w:shd w:val="clear" w:color="auto" w:fill="auto"/>
            <w:vAlign w:val="center"/>
            <w:hideMark/>
          </w:tcPr>
          <w:p w:rsidR="00D07C45" w:rsidRPr="00831F03" w:rsidRDefault="003A6ABD" w:rsidP="00F15506">
            <w:pPr>
              <w:spacing w:after="0" w:line="240" w:lineRule="auto"/>
              <w:jc w:val="center"/>
              <w:rPr>
                <w:rFonts w:ascii="Verdana" w:hAnsi="Verdana" w:cs="Arial"/>
                <w:sz w:val="18"/>
                <w:szCs w:val="18"/>
              </w:rPr>
            </w:pPr>
            <w:hyperlink r:id="rId110" w:tooltip="Valonsko" w:history="1">
              <w:r w:rsidR="00D07C45" w:rsidRPr="00831F03">
                <w:rPr>
                  <w:rStyle w:val="Hypertextovodkaz"/>
                  <w:rFonts w:ascii="Verdana" w:hAnsi="Verdana" w:cs="Arial"/>
                  <w:color w:val="auto"/>
                  <w:sz w:val="18"/>
                  <w:szCs w:val="18"/>
                  <w:u w:val="none"/>
                </w:rPr>
                <w:t>Valonsko</w:t>
              </w:r>
            </w:hyperlink>
          </w:p>
        </w:tc>
      </w:tr>
      <w:tr w:rsidR="00D07C45" w:rsidRPr="00831F03" w:rsidTr="00F15506">
        <w:trPr>
          <w:tblCellSpacing w:w="15" w:type="dxa"/>
        </w:trPr>
        <w:tc>
          <w:tcPr>
            <w:tcW w:w="2222" w:type="pct"/>
            <w:shd w:val="clear" w:color="auto" w:fill="auto"/>
            <w:vAlign w:val="center"/>
            <w:hideMark/>
          </w:tcPr>
          <w:p w:rsidR="00D07C45" w:rsidRPr="00831F03" w:rsidRDefault="003A6ABD" w:rsidP="00F15506">
            <w:pPr>
              <w:spacing w:after="0" w:line="240" w:lineRule="auto"/>
              <w:rPr>
                <w:rFonts w:ascii="Verdana" w:hAnsi="Verdana" w:cs="Arial"/>
                <w:bCs/>
                <w:sz w:val="18"/>
                <w:szCs w:val="18"/>
              </w:rPr>
            </w:pPr>
            <w:hyperlink r:id="rId111" w:tooltip="Rozloha" w:history="1">
              <w:r w:rsidR="00D07C45" w:rsidRPr="00831F03">
                <w:rPr>
                  <w:rStyle w:val="Hypertextovodkaz"/>
                  <w:rFonts w:ascii="Verdana" w:hAnsi="Verdana" w:cs="Arial"/>
                  <w:bCs/>
                  <w:color w:val="auto"/>
                  <w:sz w:val="18"/>
                  <w:szCs w:val="18"/>
                  <w:u w:val="none"/>
                </w:rPr>
                <w:t>Rozloha</w:t>
              </w:r>
            </w:hyperlink>
          </w:p>
        </w:tc>
        <w:tc>
          <w:tcPr>
            <w:tcW w:w="2735" w:type="pct"/>
            <w:gridSpan w:val="2"/>
            <w:shd w:val="clear" w:color="auto" w:fill="auto"/>
            <w:vAlign w:val="center"/>
            <w:hideMark/>
          </w:tcPr>
          <w:p w:rsidR="00D07C45" w:rsidRPr="00831F03" w:rsidRDefault="00D07C45" w:rsidP="00F15506">
            <w:pPr>
              <w:spacing w:after="0" w:line="240" w:lineRule="auto"/>
              <w:jc w:val="center"/>
              <w:rPr>
                <w:rFonts w:ascii="Verdana" w:hAnsi="Verdana" w:cs="Arial"/>
                <w:sz w:val="18"/>
                <w:szCs w:val="18"/>
              </w:rPr>
            </w:pPr>
            <w:r w:rsidRPr="00831F03">
              <w:rPr>
                <w:rFonts w:ascii="Verdana" w:hAnsi="Verdana" w:cs="Arial"/>
                <w:sz w:val="18"/>
                <w:szCs w:val="18"/>
              </w:rPr>
              <w:t>21,03 km²</w:t>
            </w:r>
          </w:p>
        </w:tc>
      </w:tr>
      <w:tr w:rsidR="00D07C45" w:rsidRPr="00831F03" w:rsidTr="00F15506">
        <w:trPr>
          <w:tblCellSpacing w:w="15" w:type="dxa"/>
        </w:trPr>
        <w:tc>
          <w:tcPr>
            <w:tcW w:w="2222" w:type="pct"/>
            <w:shd w:val="clear" w:color="auto" w:fill="auto"/>
            <w:vAlign w:val="center"/>
            <w:hideMark/>
          </w:tcPr>
          <w:p w:rsidR="00D07C45" w:rsidRPr="00831F03" w:rsidRDefault="00D07C45" w:rsidP="00F15506">
            <w:pPr>
              <w:spacing w:after="0" w:line="240" w:lineRule="auto"/>
              <w:rPr>
                <w:rFonts w:ascii="Verdana" w:hAnsi="Verdana" w:cs="Arial"/>
                <w:bCs/>
                <w:sz w:val="18"/>
                <w:szCs w:val="18"/>
              </w:rPr>
            </w:pPr>
            <w:r w:rsidRPr="00831F03">
              <w:rPr>
                <w:rFonts w:ascii="Verdana" w:hAnsi="Verdana" w:cs="Arial"/>
                <w:bCs/>
                <w:sz w:val="18"/>
                <w:szCs w:val="18"/>
              </w:rPr>
              <w:t>Počet obyvatel</w:t>
            </w:r>
          </w:p>
        </w:tc>
        <w:tc>
          <w:tcPr>
            <w:tcW w:w="2735" w:type="pct"/>
            <w:gridSpan w:val="2"/>
            <w:shd w:val="clear" w:color="auto" w:fill="auto"/>
            <w:vAlign w:val="center"/>
            <w:hideMark/>
          </w:tcPr>
          <w:p w:rsidR="00D07C45" w:rsidRPr="00831F03" w:rsidRDefault="00D07C45" w:rsidP="00F15506">
            <w:pPr>
              <w:spacing w:after="0" w:line="240" w:lineRule="auto"/>
              <w:jc w:val="center"/>
              <w:rPr>
                <w:rFonts w:ascii="Verdana" w:hAnsi="Verdana" w:cs="Arial"/>
                <w:sz w:val="18"/>
                <w:szCs w:val="18"/>
              </w:rPr>
            </w:pPr>
            <w:r w:rsidRPr="00831F03">
              <w:rPr>
                <w:rFonts w:ascii="Verdana" w:hAnsi="Verdana" w:cs="Arial"/>
                <w:sz w:val="18"/>
                <w:szCs w:val="18"/>
              </w:rPr>
              <w:t>29.598 (2010)</w:t>
            </w:r>
          </w:p>
        </w:tc>
      </w:tr>
      <w:tr w:rsidR="00D07C45" w:rsidRPr="00831F03" w:rsidTr="00F15506">
        <w:trPr>
          <w:tblCellSpacing w:w="15" w:type="dxa"/>
        </w:trPr>
        <w:tc>
          <w:tcPr>
            <w:tcW w:w="2222" w:type="pct"/>
            <w:shd w:val="clear" w:color="auto" w:fill="auto"/>
            <w:vAlign w:val="center"/>
            <w:hideMark/>
          </w:tcPr>
          <w:p w:rsidR="00D07C45" w:rsidRPr="00831F03" w:rsidRDefault="00D07C45" w:rsidP="00F15506">
            <w:pPr>
              <w:spacing w:after="0" w:line="240" w:lineRule="auto"/>
              <w:rPr>
                <w:rFonts w:ascii="Verdana" w:hAnsi="Verdana" w:cs="Arial"/>
                <w:bCs/>
                <w:sz w:val="18"/>
                <w:szCs w:val="18"/>
              </w:rPr>
            </w:pPr>
            <w:r w:rsidRPr="00831F03">
              <w:rPr>
                <w:rFonts w:ascii="Verdana" w:hAnsi="Verdana" w:cs="Arial"/>
                <w:bCs/>
                <w:sz w:val="18"/>
                <w:szCs w:val="18"/>
              </w:rPr>
              <w:t>Oficiální web</w:t>
            </w:r>
          </w:p>
        </w:tc>
        <w:tc>
          <w:tcPr>
            <w:tcW w:w="2735" w:type="pct"/>
            <w:gridSpan w:val="2"/>
            <w:shd w:val="clear" w:color="auto" w:fill="auto"/>
            <w:vAlign w:val="center"/>
            <w:hideMark/>
          </w:tcPr>
          <w:p w:rsidR="00D07C45" w:rsidRPr="00831F03" w:rsidRDefault="003A6ABD" w:rsidP="00F15506">
            <w:pPr>
              <w:spacing w:after="0" w:line="240" w:lineRule="auto"/>
              <w:jc w:val="center"/>
              <w:rPr>
                <w:rFonts w:ascii="Verdana" w:hAnsi="Verdana" w:cs="Arial"/>
                <w:sz w:val="18"/>
                <w:szCs w:val="18"/>
              </w:rPr>
            </w:pPr>
            <w:hyperlink r:id="rId112" w:history="1">
              <w:r w:rsidR="00D07C45" w:rsidRPr="00831F03">
                <w:rPr>
                  <w:rStyle w:val="Hypertextovodkaz"/>
                  <w:rFonts w:ascii="Verdana" w:hAnsi="Verdana" w:cs="Arial"/>
                  <w:color w:val="auto"/>
                  <w:sz w:val="18"/>
                  <w:szCs w:val="18"/>
                  <w:u w:val="none"/>
                </w:rPr>
                <w:t>www.waterloo.be</w:t>
              </w:r>
            </w:hyperlink>
          </w:p>
        </w:tc>
      </w:tr>
    </w:tbl>
    <w:p w:rsidR="00782C9A" w:rsidRPr="00831F03" w:rsidRDefault="00782C9A" w:rsidP="00782C9A">
      <w:pPr>
        <w:pStyle w:val="Normlnweb"/>
        <w:shd w:val="clear" w:color="auto" w:fill="FFFFFF"/>
        <w:spacing w:before="0" w:beforeAutospacing="0" w:after="0" w:afterAutospacing="0"/>
        <w:jc w:val="both"/>
        <w:rPr>
          <w:rFonts w:ascii="Verdana" w:hAnsi="Verdana" w:cs="Arial"/>
          <w:b/>
          <w:bCs/>
          <w:sz w:val="16"/>
          <w:szCs w:val="16"/>
        </w:rPr>
      </w:pPr>
    </w:p>
    <w:p w:rsidR="00782C9A" w:rsidRPr="00831F03" w:rsidRDefault="00D07C45" w:rsidP="00782C9A">
      <w:pPr>
        <w:pStyle w:val="Normlnweb"/>
        <w:shd w:val="clear" w:color="auto" w:fill="FFFFFF"/>
        <w:spacing w:before="0" w:beforeAutospacing="0" w:after="0" w:afterAutospacing="0"/>
        <w:jc w:val="both"/>
        <w:rPr>
          <w:rFonts w:ascii="Verdana" w:hAnsi="Verdana" w:cs="Arial"/>
          <w:sz w:val="20"/>
          <w:szCs w:val="20"/>
        </w:rPr>
      </w:pPr>
      <w:r w:rsidRPr="00831F03">
        <w:rPr>
          <w:rFonts w:ascii="Verdana" w:hAnsi="Verdana" w:cs="Arial"/>
          <w:b/>
          <w:bCs/>
          <w:sz w:val="20"/>
          <w:szCs w:val="20"/>
        </w:rPr>
        <w:t>Waterloo</w:t>
      </w:r>
      <w:r w:rsidRPr="00831F03">
        <w:rPr>
          <w:rFonts w:ascii="Verdana" w:hAnsi="Verdana" w:cs="Arial"/>
          <w:sz w:val="20"/>
          <w:szCs w:val="20"/>
        </w:rPr>
        <w:t> (</w:t>
      </w:r>
      <w:hyperlink r:id="rId113" w:tooltip="Valonština" w:history="1">
        <w:r w:rsidRPr="00831F03">
          <w:rPr>
            <w:rStyle w:val="Hypertextovodkaz"/>
            <w:rFonts w:ascii="Verdana" w:hAnsi="Verdana" w:cs="Arial"/>
            <w:color w:val="auto"/>
            <w:sz w:val="20"/>
            <w:szCs w:val="20"/>
            <w:u w:val="none"/>
          </w:rPr>
          <w:t>valonsky</w:t>
        </w:r>
      </w:hyperlink>
      <w:r w:rsidRPr="00831F03">
        <w:rPr>
          <w:rFonts w:ascii="Verdana" w:hAnsi="Verdana" w:cs="Arial"/>
          <w:sz w:val="20"/>
          <w:szCs w:val="20"/>
        </w:rPr>
        <w:t> </w:t>
      </w:r>
      <w:r w:rsidRPr="00831F03">
        <w:rPr>
          <w:rStyle w:val="cizojazycne"/>
          <w:rFonts w:ascii="Verdana" w:hAnsi="Verdana" w:cs="Arial"/>
          <w:i/>
          <w:iCs/>
          <w:sz w:val="20"/>
          <w:szCs w:val="20"/>
        </w:rPr>
        <w:t>Waterlô</w:t>
      </w:r>
      <w:r w:rsidRPr="00831F03">
        <w:rPr>
          <w:rFonts w:ascii="Verdana" w:hAnsi="Verdana" w:cs="Arial"/>
          <w:sz w:val="20"/>
          <w:szCs w:val="20"/>
        </w:rPr>
        <w:t>) je obec v </w:t>
      </w:r>
      <w:hyperlink r:id="rId114" w:tooltip="Belgie" w:history="1">
        <w:r w:rsidRPr="00831F03">
          <w:rPr>
            <w:rStyle w:val="Hypertextovodkaz"/>
            <w:rFonts w:ascii="Verdana" w:hAnsi="Verdana" w:cs="Arial"/>
            <w:color w:val="auto"/>
            <w:sz w:val="20"/>
            <w:szCs w:val="20"/>
            <w:u w:val="none"/>
          </w:rPr>
          <w:t>belgické</w:t>
        </w:r>
      </w:hyperlink>
      <w:r w:rsidRPr="00831F03">
        <w:rPr>
          <w:rFonts w:ascii="Verdana" w:hAnsi="Verdana" w:cs="Arial"/>
          <w:sz w:val="20"/>
          <w:szCs w:val="20"/>
        </w:rPr>
        <w:t> provincii </w:t>
      </w:r>
      <w:hyperlink r:id="rId115" w:tooltip="Valonský Brabant" w:history="1">
        <w:r w:rsidRPr="00831F03">
          <w:rPr>
            <w:rStyle w:val="Hypertextovodkaz"/>
            <w:rFonts w:ascii="Verdana" w:hAnsi="Verdana" w:cs="Arial"/>
            <w:color w:val="auto"/>
            <w:sz w:val="20"/>
            <w:szCs w:val="20"/>
            <w:u w:val="none"/>
          </w:rPr>
          <w:t>Valonský Brabant</w:t>
        </w:r>
      </w:hyperlink>
      <w:r w:rsidRPr="00831F03">
        <w:rPr>
          <w:rFonts w:ascii="Verdana" w:hAnsi="Verdana" w:cs="Arial"/>
          <w:sz w:val="20"/>
          <w:szCs w:val="20"/>
        </w:rPr>
        <w:t>. Žije zde přes 29 000 obyvatel na rozloze 21,03 km</w:t>
      </w:r>
      <w:r w:rsidRPr="00831F03">
        <w:rPr>
          <w:rFonts w:ascii="Verdana" w:hAnsi="Verdana" w:cs="Arial"/>
          <w:sz w:val="20"/>
          <w:szCs w:val="20"/>
          <w:vertAlign w:val="superscript"/>
        </w:rPr>
        <w:t>2</w:t>
      </w:r>
      <w:r w:rsidRPr="00831F03">
        <w:rPr>
          <w:rFonts w:ascii="Verdana" w:hAnsi="Verdana" w:cs="Arial"/>
          <w:sz w:val="20"/>
          <w:szCs w:val="20"/>
        </w:rPr>
        <w:t>. Dle údajů ze září </w:t>
      </w:r>
      <w:hyperlink r:id="rId116" w:tooltip="2011" w:history="1">
        <w:r w:rsidRPr="00831F03">
          <w:rPr>
            <w:rStyle w:val="Hypertextovodkaz"/>
            <w:rFonts w:ascii="Verdana" w:hAnsi="Verdana" w:cs="Arial"/>
            <w:color w:val="auto"/>
            <w:sz w:val="20"/>
            <w:szCs w:val="20"/>
            <w:u w:val="none"/>
          </w:rPr>
          <w:t>2011</w:t>
        </w:r>
      </w:hyperlink>
      <w:r w:rsidRPr="00831F03">
        <w:rPr>
          <w:rFonts w:ascii="Verdana" w:hAnsi="Verdana" w:cs="Arial"/>
          <w:sz w:val="20"/>
          <w:szCs w:val="20"/>
        </w:rPr>
        <w:t> necelých 20 % obyvatel tvoří cizinci pracující především pro instituce a společnosti v nedalekém </w:t>
      </w:r>
      <w:hyperlink r:id="rId117" w:tooltip="Brusel" w:history="1">
        <w:r w:rsidRPr="00831F03">
          <w:rPr>
            <w:rStyle w:val="Hypertextovodkaz"/>
            <w:rFonts w:ascii="Verdana" w:hAnsi="Verdana" w:cs="Arial"/>
            <w:color w:val="auto"/>
            <w:sz w:val="20"/>
            <w:szCs w:val="20"/>
            <w:u w:val="none"/>
          </w:rPr>
          <w:t>Bruselu</w:t>
        </w:r>
      </w:hyperlink>
      <w:r w:rsidRPr="00831F03">
        <w:rPr>
          <w:rFonts w:ascii="Verdana" w:hAnsi="Verdana" w:cs="Arial"/>
          <w:sz w:val="20"/>
          <w:szCs w:val="20"/>
        </w:rPr>
        <w:t xml:space="preserve">. </w:t>
      </w:r>
    </w:p>
    <w:p w:rsidR="00D07C45" w:rsidRPr="00831F03" w:rsidRDefault="00D07C45" w:rsidP="00D07C45">
      <w:pPr>
        <w:pStyle w:val="Normlnweb"/>
        <w:shd w:val="clear" w:color="auto" w:fill="FFFFFF"/>
        <w:spacing w:before="0" w:beforeAutospacing="0" w:after="0" w:afterAutospacing="0"/>
        <w:jc w:val="both"/>
        <w:rPr>
          <w:rFonts w:ascii="Verdana" w:hAnsi="Verdana" w:cs="Arial"/>
          <w:sz w:val="20"/>
          <w:szCs w:val="20"/>
        </w:rPr>
      </w:pPr>
      <w:r w:rsidRPr="00831F03">
        <w:rPr>
          <w:rFonts w:ascii="Verdana" w:hAnsi="Verdana" w:cs="Arial"/>
          <w:sz w:val="20"/>
          <w:szCs w:val="20"/>
        </w:rPr>
        <w:t>Šlo především</w:t>
      </w:r>
      <w:r w:rsidR="00782C9A" w:rsidRPr="00831F03">
        <w:rPr>
          <w:rFonts w:ascii="Verdana" w:hAnsi="Verdana" w:cs="Arial"/>
          <w:sz w:val="20"/>
          <w:szCs w:val="20"/>
        </w:rPr>
        <w:t xml:space="preserve"> </w:t>
      </w:r>
      <w:r w:rsidRPr="00831F03">
        <w:rPr>
          <w:rFonts w:ascii="Verdana" w:hAnsi="Verdana" w:cs="Arial"/>
          <w:sz w:val="20"/>
          <w:szCs w:val="20"/>
        </w:rPr>
        <w:t>o </w:t>
      </w:r>
      <w:hyperlink r:id="rId118" w:tooltip="Francouzi" w:history="1">
        <w:r w:rsidRPr="00831F03">
          <w:rPr>
            <w:rStyle w:val="Hypertextovodkaz"/>
            <w:rFonts w:ascii="Verdana" w:hAnsi="Verdana" w:cs="Arial"/>
            <w:color w:val="auto"/>
            <w:sz w:val="20"/>
            <w:szCs w:val="20"/>
            <w:u w:val="none"/>
          </w:rPr>
          <w:t>Francouze</w:t>
        </w:r>
      </w:hyperlink>
      <w:r w:rsidRPr="00831F03">
        <w:rPr>
          <w:rFonts w:ascii="Verdana" w:hAnsi="Verdana" w:cs="Arial"/>
          <w:sz w:val="20"/>
          <w:szCs w:val="20"/>
        </w:rPr>
        <w:t> (1 237 osob), </w:t>
      </w:r>
      <w:hyperlink r:id="rId119" w:tooltip="Italové" w:history="1">
        <w:r w:rsidRPr="00831F03">
          <w:rPr>
            <w:rStyle w:val="Hypertextovodkaz"/>
            <w:rFonts w:ascii="Verdana" w:hAnsi="Verdana" w:cs="Arial"/>
            <w:color w:val="auto"/>
            <w:sz w:val="20"/>
            <w:szCs w:val="20"/>
            <w:u w:val="none"/>
          </w:rPr>
          <w:t>Italy</w:t>
        </w:r>
      </w:hyperlink>
      <w:r w:rsidRPr="00831F03">
        <w:rPr>
          <w:rFonts w:ascii="Verdana" w:hAnsi="Verdana" w:cs="Arial"/>
          <w:sz w:val="20"/>
          <w:szCs w:val="20"/>
        </w:rPr>
        <w:t> (537), </w:t>
      </w:r>
      <w:hyperlink r:id="rId120" w:tooltip="Britové" w:history="1">
        <w:r w:rsidRPr="00831F03">
          <w:rPr>
            <w:rStyle w:val="Hypertextovodkaz"/>
            <w:rFonts w:ascii="Verdana" w:hAnsi="Verdana" w:cs="Arial"/>
            <w:color w:val="auto"/>
            <w:sz w:val="20"/>
            <w:szCs w:val="20"/>
            <w:u w:val="none"/>
          </w:rPr>
          <w:t>Brity</w:t>
        </w:r>
      </w:hyperlink>
      <w:r w:rsidRPr="00831F03">
        <w:rPr>
          <w:rFonts w:ascii="Verdana" w:hAnsi="Verdana" w:cs="Arial"/>
          <w:sz w:val="20"/>
          <w:szCs w:val="20"/>
        </w:rPr>
        <w:t> (303), </w:t>
      </w:r>
      <w:hyperlink r:id="rId121" w:tooltip="Američané" w:history="1">
        <w:r w:rsidRPr="00831F03">
          <w:rPr>
            <w:rStyle w:val="Hypertextovodkaz"/>
            <w:rFonts w:ascii="Verdana" w:hAnsi="Verdana" w:cs="Arial"/>
            <w:color w:val="auto"/>
            <w:sz w:val="20"/>
            <w:szCs w:val="20"/>
            <w:u w:val="none"/>
          </w:rPr>
          <w:t>Američany</w:t>
        </w:r>
      </w:hyperlink>
      <w:r w:rsidRPr="00831F03">
        <w:rPr>
          <w:rFonts w:ascii="Verdana" w:hAnsi="Verdana" w:cs="Arial"/>
          <w:sz w:val="20"/>
          <w:szCs w:val="20"/>
        </w:rPr>
        <w:t> (445) a </w:t>
      </w:r>
      <w:hyperlink r:id="rId122" w:tooltip="Švédi" w:history="1">
        <w:r w:rsidRPr="00831F03">
          <w:rPr>
            <w:rStyle w:val="Hypertextovodkaz"/>
            <w:rFonts w:ascii="Verdana" w:hAnsi="Verdana" w:cs="Arial"/>
            <w:color w:val="auto"/>
            <w:sz w:val="20"/>
            <w:szCs w:val="20"/>
            <w:u w:val="none"/>
          </w:rPr>
          <w:t>Švédy</w:t>
        </w:r>
      </w:hyperlink>
      <w:r w:rsidRPr="00831F03">
        <w:rPr>
          <w:rFonts w:ascii="Verdana" w:hAnsi="Verdana" w:cs="Arial"/>
          <w:sz w:val="20"/>
          <w:szCs w:val="20"/>
        </w:rPr>
        <w:t> (425).</w:t>
      </w:r>
    </w:p>
    <w:p w:rsidR="00D07C45" w:rsidRPr="00831F03" w:rsidRDefault="00D07C45" w:rsidP="00D07C45">
      <w:pPr>
        <w:pStyle w:val="Nadpis2"/>
        <w:pBdr>
          <w:bottom w:val="single" w:sz="6" w:space="0" w:color="A2A9B1"/>
        </w:pBdr>
        <w:shd w:val="clear" w:color="auto" w:fill="FFFFFF"/>
        <w:spacing w:before="0" w:beforeAutospacing="0" w:after="0" w:afterAutospacing="0"/>
        <w:jc w:val="both"/>
        <w:rPr>
          <w:rFonts w:ascii="Verdana" w:hAnsi="Verdana"/>
          <w:b w:val="0"/>
          <w:bCs w:val="0"/>
          <w:sz w:val="20"/>
          <w:szCs w:val="20"/>
        </w:rPr>
      </w:pPr>
      <w:r w:rsidRPr="00831F03">
        <w:rPr>
          <w:rStyle w:val="mw-headline"/>
          <w:rFonts w:ascii="Verdana" w:hAnsi="Verdana"/>
          <w:bCs w:val="0"/>
          <w:sz w:val="20"/>
          <w:szCs w:val="20"/>
        </w:rPr>
        <w:t>Historie</w:t>
      </w:r>
    </w:p>
    <w:p w:rsidR="00D07C45" w:rsidRPr="00831F03" w:rsidRDefault="00D07C45" w:rsidP="00D07C45">
      <w:pPr>
        <w:pStyle w:val="Normlnweb"/>
        <w:shd w:val="clear" w:color="auto" w:fill="FFFFFF"/>
        <w:spacing w:before="0" w:beforeAutospacing="0" w:after="0" w:afterAutospacing="0"/>
        <w:jc w:val="both"/>
        <w:rPr>
          <w:rFonts w:ascii="Verdana" w:hAnsi="Verdana" w:cs="Arial"/>
          <w:sz w:val="20"/>
          <w:szCs w:val="20"/>
        </w:rPr>
      </w:pPr>
      <w:r w:rsidRPr="00831F03">
        <w:rPr>
          <w:rFonts w:ascii="Verdana" w:hAnsi="Verdana" w:cs="Arial"/>
          <w:sz w:val="20"/>
          <w:szCs w:val="20"/>
        </w:rPr>
        <w:t>První písemná zmínka o obci pochází z roku 1102. Poblíž města se 18. června 1815 odehrála </w:t>
      </w:r>
      <w:hyperlink r:id="rId123" w:tooltip="Bitva u Waterloo" w:history="1">
        <w:r w:rsidRPr="00831F03">
          <w:rPr>
            <w:rStyle w:val="Hypertextovodkaz"/>
            <w:rFonts w:ascii="Verdana" w:hAnsi="Verdana" w:cs="Arial"/>
            <w:color w:val="auto"/>
            <w:sz w:val="20"/>
            <w:szCs w:val="20"/>
            <w:u w:val="none"/>
          </w:rPr>
          <w:t>bitva</w:t>
        </w:r>
      </w:hyperlink>
      <w:r w:rsidRPr="00831F03">
        <w:rPr>
          <w:rFonts w:ascii="Verdana" w:hAnsi="Verdana" w:cs="Arial"/>
          <w:sz w:val="20"/>
          <w:szCs w:val="20"/>
        </w:rPr>
        <w:t>, v níž bylo francouzské vojsko </w:t>
      </w:r>
      <w:hyperlink r:id="rId124" w:tooltip="Napoleon Bonaparte" w:history="1">
        <w:r w:rsidRPr="00831F03">
          <w:rPr>
            <w:rStyle w:val="Hypertextovodkaz"/>
            <w:rFonts w:ascii="Verdana" w:hAnsi="Verdana" w:cs="Arial"/>
            <w:color w:val="auto"/>
            <w:sz w:val="20"/>
            <w:szCs w:val="20"/>
            <w:u w:val="none"/>
          </w:rPr>
          <w:t>Napoleona Bonaparta</w:t>
        </w:r>
      </w:hyperlink>
      <w:r w:rsidRPr="00831F03">
        <w:rPr>
          <w:rFonts w:ascii="Verdana" w:hAnsi="Verdana" w:cs="Arial"/>
          <w:sz w:val="20"/>
          <w:szCs w:val="20"/>
        </w:rPr>
        <w:t> definitivně poraženo od spojených pruských, anglických, holandských, nassavských a brunšvických vojsk. Bitva znamenala konec Napoleonova </w:t>
      </w:r>
      <w:hyperlink r:id="rId125" w:anchor="Podruh%C3%A9_c%C3%ADsa%C5%99" w:tooltip="Napoleon Bonaparte" w:history="1">
        <w:r w:rsidRPr="00831F03">
          <w:rPr>
            <w:rStyle w:val="Hypertextovodkaz"/>
            <w:rFonts w:ascii="Verdana" w:hAnsi="Verdana" w:cs="Arial"/>
            <w:color w:val="auto"/>
            <w:sz w:val="20"/>
            <w:szCs w:val="20"/>
            <w:u w:val="none"/>
          </w:rPr>
          <w:t>stodenního císařství</w:t>
        </w:r>
      </w:hyperlink>
      <w:r w:rsidRPr="00831F03">
        <w:rPr>
          <w:rFonts w:ascii="Verdana" w:hAnsi="Verdana" w:cs="Arial"/>
          <w:sz w:val="20"/>
          <w:szCs w:val="20"/>
        </w:rPr>
        <w:t>.</w:t>
      </w:r>
    </w:p>
    <w:p w:rsidR="00D07C45" w:rsidRPr="00831F03" w:rsidRDefault="00D07C45" w:rsidP="00D07C45">
      <w:pPr>
        <w:pStyle w:val="Normlnweb"/>
        <w:shd w:val="clear" w:color="auto" w:fill="FFFFFF"/>
        <w:spacing w:before="0" w:beforeAutospacing="0" w:after="0" w:afterAutospacing="0"/>
        <w:jc w:val="both"/>
        <w:rPr>
          <w:rFonts w:ascii="Verdana" w:hAnsi="Verdana" w:cs="Arial"/>
          <w:sz w:val="20"/>
          <w:szCs w:val="20"/>
        </w:rPr>
      </w:pPr>
      <w:r w:rsidRPr="00831F03">
        <w:rPr>
          <w:rFonts w:ascii="Verdana" w:hAnsi="Verdana" w:cs="Arial"/>
          <w:sz w:val="20"/>
          <w:szCs w:val="20"/>
        </w:rPr>
        <w:t>V letech 1820-1826 byl u obce vybudován </w:t>
      </w:r>
      <w:r w:rsidRPr="00831F03">
        <w:rPr>
          <w:rFonts w:ascii="Verdana" w:hAnsi="Verdana" w:cs="Arial"/>
          <w:i/>
          <w:iCs/>
          <w:sz w:val="20"/>
          <w:szCs w:val="20"/>
        </w:rPr>
        <w:t>Lví pahorek</w:t>
      </w:r>
      <w:r w:rsidRPr="00831F03">
        <w:rPr>
          <w:rFonts w:ascii="Verdana" w:hAnsi="Verdana" w:cs="Arial"/>
          <w:sz w:val="20"/>
          <w:szCs w:val="20"/>
        </w:rPr>
        <w:t> na místě, kde byl během bitvy mušketou sražen z koně </w:t>
      </w:r>
      <w:hyperlink r:id="rId126" w:tooltip="Vilém II. Nizozemský" w:history="1">
        <w:r w:rsidRPr="00831F03">
          <w:rPr>
            <w:rStyle w:val="Hypertextovodkaz"/>
            <w:rFonts w:ascii="Verdana" w:hAnsi="Verdana" w:cs="Arial"/>
            <w:color w:val="auto"/>
            <w:sz w:val="20"/>
            <w:szCs w:val="20"/>
            <w:u w:val="none"/>
          </w:rPr>
          <w:t>Vilém II. Nizozemský</w:t>
        </w:r>
      </w:hyperlink>
      <w:r w:rsidRPr="00831F03">
        <w:rPr>
          <w:rFonts w:ascii="Verdana" w:hAnsi="Verdana" w:cs="Arial"/>
          <w:sz w:val="20"/>
          <w:szCs w:val="20"/>
        </w:rPr>
        <w:t>. Jde o umělý kopec vysoký 43 m s obvodem 520 m. Na jeho vrchol vede 226 schodů. Zde je pak na kamenném podstavci umístěna socha lva symbolizující vítězství spojeneckých vojsk. Socha váží 28 tun a byla odlita v </w:t>
      </w:r>
      <w:hyperlink r:id="rId127" w:tooltip="Lutych" w:history="1">
        <w:r w:rsidRPr="00831F03">
          <w:rPr>
            <w:rStyle w:val="Hypertextovodkaz"/>
            <w:rFonts w:ascii="Verdana" w:hAnsi="Verdana" w:cs="Arial"/>
            <w:color w:val="auto"/>
            <w:sz w:val="20"/>
            <w:szCs w:val="20"/>
            <w:u w:val="none"/>
          </w:rPr>
          <w:t>Lutychu</w:t>
        </w:r>
      </w:hyperlink>
      <w:r w:rsidRPr="00831F03">
        <w:rPr>
          <w:rFonts w:ascii="Verdana" w:hAnsi="Verdana" w:cs="Arial"/>
          <w:sz w:val="20"/>
          <w:szCs w:val="20"/>
        </w:rPr>
        <w:t>. Památník slouží jako vyhlídkové místo, odkud si návštěvník může prohlédnout místo bojiště.</w:t>
      </w:r>
    </w:p>
    <w:p w:rsidR="00D07C45" w:rsidRPr="00831F03" w:rsidRDefault="00D07C45" w:rsidP="00D07C45">
      <w:pPr>
        <w:pStyle w:val="Nadpis1"/>
        <w:pBdr>
          <w:bottom w:val="single" w:sz="6" w:space="0" w:color="A2A9B1"/>
        </w:pBdr>
        <w:spacing w:before="0" w:beforeAutospacing="0" w:after="0" w:afterAutospacing="0"/>
        <w:jc w:val="both"/>
        <w:rPr>
          <w:rFonts w:ascii="Verdana" w:hAnsi="Verdana"/>
          <w:bCs w:val="0"/>
          <w:sz w:val="20"/>
          <w:szCs w:val="20"/>
        </w:rPr>
      </w:pPr>
      <w:r w:rsidRPr="00831F03">
        <w:rPr>
          <w:rFonts w:ascii="Verdana" w:hAnsi="Verdana"/>
          <w:bCs w:val="0"/>
          <w:sz w:val="20"/>
          <w:szCs w:val="20"/>
        </w:rPr>
        <w:t>Bitva u Waterloo</w:t>
      </w:r>
    </w:p>
    <w:p w:rsidR="00782C9A" w:rsidRPr="00831F03" w:rsidRDefault="00782C9A" w:rsidP="00782C9A">
      <w:pPr>
        <w:pStyle w:val="Nadpis1"/>
        <w:pBdr>
          <w:bottom w:val="single" w:sz="6" w:space="0" w:color="A2A9B1"/>
        </w:pBdr>
        <w:spacing w:before="0" w:beforeAutospacing="0" w:after="0" w:afterAutospacing="0"/>
        <w:jc w:val="both"/>
        <w:rPr>
          <w:rFonts w:ascii="Verdana" w:hAnsi="Verdana"/>
          <w:b w:val="0"/>
          <w:sz w:val="20"/>
          <w:szCs w:val="20"/>
        </w:rPr>
      </w:pPr>
      <w:r w:rsidRPr="00831F03">
        <w:rPr>
          <w:rFonts w:ascii="Verdana" w:hAnsi="Verdana"/>
          <w:b w:val="0"/>
          <w:sz w:val="20"/>
          <w:szCs w:val="20"/>
        </w:rPr>
        <w:t>Bitva u Waterloo – (současníky nazývaná </w:t>
      </w:r>
      <w:r w:rsidRPr="00831F03">
        <w:rPr>
          <w:rFonts w:ascii="Verdana" w:hAnsi="Verdana"/>
          <w:b w:val="0"/>
          <w:i/>
          <w:iCs/>
          <w:sz w:val="20"/>
          <w:szCs w:val="20"/>
        </w:rPr>
        <w:t>bitvou u Belle Alliance</w:t>
      </w:r>
      <w:r w:rsidRPr="00831F03">
        <w:rPr>
          <w:rFonts w:ascii="Verdana" w:hAnsi="Verdana"/>
          <w:b w:val="0"/>
          <w:sz w:val="20"/>
          <w:szCs w:val="20"/>
        </w:rPr>
        <w:t> či Napoleonem pojmenovaná </w:t>
      </w:r>
      <w:r w:rsidRPr="00831F03">
        <w:rPr>
          <w:rFonts w:ascii="Verdana" w:hAnsi="Verdana"/>
          <w:b w:val="0"/>
          <w:i/>
          <w:iCs/>
          <w:sz w:val="20"/>
          <w:szCs w:val="20"/>
        </w:rPr>
        <w:t>bitvou u Mont-Saint-Jean</w:t>
      </w:r>
      <w:r w:rsidRPr="00831F03">
        <w:rPr>
          <w:rFonts w:ascii="Verdana" w:hAnsi="Verdana"/>
          <w:b w:val="0"/>
          <w:sz w:val="20"/>
          <w:szCs w:val="20"/>
        </w:rPr>
        <w:t>) se odehrála v odpoledních a podvečerních hodinách neděle 18. června 1815 asi 20 km jižně od belgické metropole </w:t>
      </w:r>
      <w:hyperlink r:id="rId128" w:tooltip="Brusel" w:history="1">
        <w:r w:rsidRPr="00831F03">
          <w:rPr>
            <w:rStyle w:val="Hypertextovodkaz"/>
            <w:rFonts w:ascii="Verdana" w:hAnsi="Verdana"/>
            <w:b w:val="0"/>
            <w:color w:val="auto"/>
            <w:sz w:val="20"/>
            <w:szCs w:val="20"/>
            <w:u w:val="none"/>
          </w:rPr>
          <w:t>Bruselu</w:t>
        </w:r>
      </w:hyperlink>
      <w:r w:rsidRPr="00831F03">
        <w:rPr>
          <w:rFonts w:ascii="Verdana" w:hAnsi="Verdana"/>
          <w:b w:val="0"/>
          <w:sz w:val="20"/>
          <w:szCs w:val="20"/>
        </w:rPr>
        <w:t>. Francouzská armáda </w:t>
      </w:r>
      <w:hyperlink r:id="rId129" w:tooltip="Napoleon Bonaparte" w:history="1">
        <w:r w:rsidRPr="00831F03">
          <w:rPr>
            <w:rStyle w:val="Hypertextovodkaz"/>
            <w:rFonts w:ascii="Verdana" w:hAnsi="Verdana"/>
            <w:b w:val="0"/>
            <w:color w:val="auto"/>
            <w:sz w:val="20"/>
            <w:szCs w:val="20"/>
            <w:u w:val="none"/>
          </w:rPr>
          <w:t>císaře Napoleona I.</w:t>
        </w:r>
      </w:hyperlink>
      <w:r w:rsidRPr="00831F03">
        <w:rPr>
          <w:rFonts w:ascii="Verdana" w:hAnsi="Verdana"/>
          <w:b w:val="0"/>
          <w:sz w:val="20"/>
          <w:szCs w:val="20"/>
        </w:rPr>
        <w:t> zde utrpěla drtivou porážku od části vojsk VII. koalice evropských panovníků, reprezentované sbory </w:t>
      </w:r>
      <w:hyperlink r:id="rId130" w:tooltip="Spojené království" w:history="1">
        <w:r w:rsidRPr="00831F03">
          <w:rPr>
            <w:rStyle w:val="Hypertextovodkaz"/>
            <w:rFonts w:ascii="Verdana" w:hAnsi="Verdana"/>
            <w:b w:val="0"/>
            <w:color w:val="auto"/>
            <w:sz w:val="20"/>
            <w:szCs w:val="20"/>
            <w:u w:val="none"/>
          </w:rPr>
          <w:t>anglo</w:t>
        </w:r>
      </w:hyperlink>
      <w:r w:rsidRPr="00831F03">
        <w:rPr>
          <w:rFonts w:ascii="Verdana" w:hAnsi="Verdana"/>
          <w:b w:val="0"/>
          <w:sz w:val="20"/>
          <w:szCs w:val="20"/>
        </w:rPr>
        <w:t>-</w:t>
      </w:r>
      <w:hyperlink r:id="rId131" w:tooltip="Spojené království Nizozemské" w:history="1">
        <w:r w:rsidRPr="00831F03">
          <w:rPr>
            <w:rStyle w:val="Hypertextovodkaz"/>
            <w:rFonts w:ascii="Verdana" w:hAnsi="Verdana"/>
            <w:b w:val="0"/>
            <w:color w:val="auto"/>
            <w:sz w:val="20"/>
            <w:szCs w:val="20"/>
            <w:u w:val="none"/>
          </w:rPr>
          <w:t>batavské</w:t>
        </w:r>
      </w:hyperlink>
      <w:r w:rsidRPr="00831F03">
        <w:rPr>
          <w:rFonts w:ascii="Verdana" w:hAnsi="Verdana"/>
          <w:b w:val="0"/>
          <w:sz w:val="20"/>
          <w:szCs w:val="20"/>
        </w:rPr>
        <w:t> armády </w:t>
      </w:r>
      <w:hyperlink r:id="rId132" w:tooltip="Arthur Wellesley, 1. vévoda z Wellingtonu" w:history="1">
        <w:r w:rsidRPr="00831F03">
          <w:rPr>
            <w:rStyle w:val="Hypertextovodkaz"/>
            <w:rFonts w:ascii="Verdana" w:hAnsi="Verdana"/>
            <w:b w:val="0"/>
            <w:color w:val="auto"/>
            <w:sz w:val="20"/>
            <w:szCs w:val="20"/>
            <w:u w:val="none"/>
          </w:rPr>
          <w:t>polního maršála vévody z Wellingtonu</w:t>
        </w:r>
      </w:hyperlink>
      <w:r w:rsidRPr="00831F03">
        <w:rPr>
          <w:rFonts w:ascii="Verdana" w:hAnsi="Verdana"/>
          <w:b w:val="0"/>
          <w:sz w:val="20"/>
          <w:szCs w:val="20"/>
        </w:rPr>
        <w:t> a </w:t>
      </w:r>
      <w:hyperlink r:id="rId133" w:tooltip="Prusko" w:history="1">
        <w:r w:rsidRPr="00831F03">
          <w:rPr>
            <w:rStyle w:val="Hypertextovodkaz"/>
            <w:rFonts w:ascii="Verdana" w:hAnsi="Verdana"/>
            <w:b w:val="0"/>
            <w:color w:val="auto"/>
            <w:sz w:val="20"/>
            <w:szCs w:val="20"/>
            <w:u w:val="none"/>
          </w:rPr>
          <w:t>pruským</w:t>
        </w:r>
      </w:hyperlink>
      <w:r w:rsidRPr="00831F03">
        <w:rPr>
          <w:rFonts w:ascii="Verdana" w:hAnsi="Verdana"/>
          <w:b w:val="0"/>
          <w:sz w:val="20"/>
          <w:szCs w:val="20"/>
        </w:rPr>
        <w:t> vojskem pod velením </w:t>
      </w:r>
      <w:hyperlink r:id="rId134" w:tooltip="Gebhard Leberecht von Blücher" w:history="1">
        <w:r w:rsidRPr="00831F03">
          <w:rPr>
            <w:rStyle w:val="Hypertextovodkaz"/>
            <w:rFonts w:ascii="Verdana" w:hAnsi="Verdana"/>
            <w:b w:val="0"/>
            <w:color w:val="auto"/>
            <w:sz w:val="20"/>
            <w:szCs w:val="20"/>
            <w:u w:val="none"/>
          </w:rPr>
          <w:t>polního maršála Blüchera</w:t>
        </w:r>
      </w:hyperlink>
      <w:r w:rsidRPr="00831F03">
        <w:rPr>
          <w:rFonts w:ascii="Verdana" w:hAnsi="Verdana"/>
          <w:b w:val="0"/>
          <w:sz w:val="20"/>
          <w:szCs w:val="20"/>
        </w:rPr>
        <w:t>. Pro francouzského panovníka se bitva stala jedním z jeho posledních vystoupení v roli vojevůdce, stratéga a hlavy státu, pro Evropu znamenala ukončení </w:t>
      </w:r>
      <w:hyperlink r:id="rId135" w:tooltip="Napoleonské války" w:history="1">
        <w:r w:rsidRPr="00831F03">
          <w:rPr>
            <w:rStyle w:val="Hypertextovodkaz"/>
            <w:rFonts w:ascii="Verdana" w:hAnsi="Verdana"/>
            <w:b w:val="0"/>
            <w:color w:val="auto"/>
            <w:sz w:val="20"/>
            <w:szCs w:val="20"/>
            <w:u w:val="none"/>
          </w:rPr>
          <w:t>napoleonských válek</w:t>
        </w:r>
      </w:hyperlink>
      <w:r w:rsidRPr="00831F03">
        <w:rPr>
          <w:rFonts w:ascii="Verdana" w:hAnsi="Verdana"/>
          <w:b w:val="0"/>
          <w:sz w:val="20"/>
          <w:szCs w:val="20"/>
        </w:rPr>
        <w:t>. Přestože se spojencům podařilo dosáhnout generálního vítězství, průběh tažení hrál spíš v jejich neprospěch. 16. května utrpěli porážky v bitvách u Ligny a Quartre-Bras a byli nuceni se odděleně stahovat k belgické metropoli. Britský maršál však druhého dne ústup zastavil a zaujal výhodné postavení na svahu v krajině kolem Waterloo, kde přes noc vyčkal na útok nepřítele. Po promarněném dopoledni pak Napoleon podnikl opakované útoky na střed jeho pozic, avšak francouzští vojáci byli za oboustranně vysokých ztrát pravidelně obraceni na ústup. Kolem 16:00 hodin se k Britům začaly připojovat první pruské jednotky, které s přibývajícím množstvím, po necelých čtyřech hodinách tlaku na protivníkovo pravé křídlo, obrátily francouzské vojsko na útěk. I když Napoleon ve svých memoárech přičítal vinu za debakl neschopnosti svých </w:t>
      </w:r>
      <w:hyperlink r:id="rId136" w:tooltip="Maršál Francie" w:history="1">
        <w:r w:rsidRPr="00831F03">
          <w:rPr>
            <w:rStyle w:val="Hypertextovodkaz"/>
            <w:rFonts w:ascii="Verdana" w:hAnsi="Verdana"/>
            <w:b w:val="0"/>
            <w:color w:val="auto"/>
            <w:sz w:val="20"/>
            <w:szCs w:val="20"/>
            <w:u w:val="none"/>
          </w:rPr>
          <w:t>maršálů</w:t>
        </w:r>
      </w:hyperlink>
      <w:r w:rsidRPr="00831F03">
        <w:rPr>
          <w:rFonts w:ascii="Verdana" w:hAnsi="Verdana"/>
          <w:b w:val="0"/>
          <w:sz w:val="20"/>
          <w:szCs w:val="20"/>
        </w:rPr>
        <w:t xml:space="preserve">, byla spíš </w:t>
      </w:r>
      <w:r w:rsidRPr="00831F03">
        <w:rPr>
          <w:rFonts w:ascii="Verdana" w:hAnsi="Verdana"/>
          <w:b w:val="0"/>
          <w:sz w:val="20"/>
          <w:szCs w:val="20"/>
        </w:rPr>
        <w:lastRenderedPageBreak/>
        <w:t>souhrou desítek selhání jak císaře samotného, tak jeho podřízených, ale stejnou měrou i okolností a schopnostmi jeho protivníků.</w:t>
      </w:r>
    </w:p>
    <w:p w:rsidR="00782C9A" w:rsidRPr="00831F03" w:rsidRDefault="00782C9A" w:rsidP="00782C9A">
      <w:pPr>
        <w:pStyle w:val="Nadpis1"/>
        <w:pBdr>
          <w:bottom w:val="single" w:sz="6" w:space="0" w:color="A2A9B1"/>
        </w:pBdr>
        <w:spacing w:before="0" w:beforeAutospacing="0" w:after="0" w:afterAutospacing="0"/>
        <w:jc w:val="both"/>
        <w:rPr>
          <w:rFonts w:ascii="Verdana" w:hAnsi="Verdana"/>
          <w:b w:val="0"/>
          <w:sz w:val="20"/>
          <w:szCs w:val="20"/>
        </w:rPr>
      </w:pPr>
      <w:r w:rsidRPr="00831F03">
        <w:rPr>
          <w:rFonts w:ascii="Verdana" w:hAnsi="Verdana"/>
          <w:b w:val="0"/>
          <w:sz w:val="20"/>
          <w:szCs w:val="20"/>
        </w:rPr>
        <w:t>Vzhledem ke své definitivnosti pro Napoleona a jeho sto dní trvající císařství se městečko Waterloo, v jehož blízkosti se bitva odehrála, stalo celosvětovým synonymem pro velkou porážku nebo konečný akt zásadního významu s negativními důsledky či jakékoliv fatální selhání</w:t>
      </w:r>
    </w:p>
    <w:p w:rsidR="00782C9A" w:rsidRPr="00831F03" w:rsidRDefault="00782C9A" w:rsidP="00D07C45">
      <w:pPr>
        <w:pStyle w:val="Nadpis1"/>
        <w:pBdr>
          <w:bottom w:val="single" w:sz="6" w:space="0" w:color="A2A9B1"/>
        </w:pBdr>
        <w:spacing w:before="0" w:beforeAutospacing="0" w:after="0" w:afterAutospacing="0"/>
        <w:jc w:val="both"/>
        <w:rPr>
          <w:rFonts w:ascii="Verdana" w:hAnsi="Verdana"/>
          <w:bCs w:val="0"/>
          <w:sz w:val="16"/>
          <w:szCs w:val="16"/>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9FA"/>
        <w:tblCellMar>
          <w:top w:w="48" w:type="dxa"/>
          <w:left w:w="48" w:type="dxa"/>
          <w:bottom w:w="48" w:type="dxa"/>
          <w:right w:w="48" w:type="dxa"/>
        </w:tblCellMar>
        <w:tblLook w:val="04A0"/>
      </w:tblPr>
      <w:tblGrid>
        <w:gridCol w:w="4976"/>
        <w:gridCol w:w="334"/>
        <w:gridCol w:w="5070"/>
      </w:tblGrid>
      <w:tr w:rsidR="00D07C45" w:rsidRPr="00831F03" w:rsidTr="00831F03">
        <w:trPr>
          <w:tblCellSpacing w:w="15" w:type="dxa"/>
        </w:trPr>
        <w:tc>
          <w:tcPr>
            <w:tcW w:w="4971" w:type="pct"/>
            <w:gridSpan w:val="3"/>
            <w:shd w:val="clear" w:color="auto" w:fill="DBE5F1" w:themeFill="accent1" w:themeFillTint="33"/>
            <w:hideMark/>
          </w:tcPr>
          <w:p w:rsidR="00D07C45" w:rsidRPr="00831F03" w:rsidRDefault="00D07C45" w:rsidP="00D07C45">
            <w:pPr>
              <w:spacing w:after="0" w:line="240" w:lineRule="auto"/>
              <w:jc w:val="center"/>
              <w:rPr>
                <w:rFonts w:ascii="Verdana" w:hAnsi="Verdana"/>
                <w:b/>
                <w:bCs/>
                <w:sz w:val="20"/>
                <w:szCs w:val="20"/>
              </w:rPr>
            </w:pPr>
            <w:r w:rsidRPr="00831F03">
              <w:rPr>
                <w:rFonts w:ascii="Verdana" w:hAnsi="Verdana"/>
                <w:b/>
                <w:bCs/>
                <w:sz w:val="20"/>
                <w:szCs w:val="20"/>
              </w:rPr>
              <w:t>Bitva u Waterloo</w:t>
            </w:r>
          </w:p>
        </w:tc>
      </w:tr>
      <w:tr w:rsidR="00D07C45" w:rsidRPr="00831F03" w:rsidTr="00831F03">
        <w:trPr>
          <w:tblCellSpacing w:w="15" w:type="dxa"/>
        </w:trPr>
        <w:tc>
          <w:tcPr>
            <w:tcW w:w="4971" w:type="pct"/>
            <w:gridSpan w:val="3"/>
            <w:shd w:val="clear" w:color="auto" w:fill="auto"/>
            <w:hideMark/>
          </w:tcPr>
          <w:p w:rsidR="00D07C45" w:rsidRPr="00831F03" w:rsidRDefault="00D07C45" w:rsidP="00831F03">
            <w:pPr>
              <w:spacing w:after="0" w:line="240" w:lineRule="auto"/>
              <w:jc w:val="center"/>
              <w:rPr>
                <w:rFonts w:ascii="Verdana" w:hAnsi="Verdana"/>
                <w:sz w:val="18"/>
                <w:szCs w:val="18"/>
              </w:rPr>
            </w:pPr>
            <w:r w:rsidRPr="00831F03">
              <w:rPr>
                <w:rFonts w:ascii="Verdana" w:hAnsi="Verdana"/>
                <w:b/>
                <w:bCs/>
                <w:sz w:val="18"/>
                <w:szCs w:val="18"/>
              </w:rPr>
              <w:t>konflikt:</w:t>
            </w:r>
            <w:r w:rsidRPr="00831F03">
              <w:rPr>
                <w:rFonts w:ascii="Verdana" w:hAnsi="Verdana"/>
                <w:sz w:val="18"/>
                <w:szCs w:val="18"/>
              </w:rPr>
              <w:t> </w:t>
            </w:r>
            <w:hyperlink r:id="rId137" w:tooltip="Napoleonské války" w:history="1">
              <w:r w:rsidRPr="00831F03">
                <w:rPr>
                  <w:rStyle w:val="Hypertextovodkaz"/>
                  <w:rFonts w:ascii="Verdana" w:hAnsi="Verdana"/>
                  <w:color w:val="auto"/>
                  <w:sz w:val="18"/>
                  <w:szCs w:val="18"/>
                  <w:u w:val="none"/>
                </w:rPr>
                <w:t>Napoleonské války</w:t>
              </w:r>
            </w:hyperlink>
          </w:p>
        </w:tc>
      </w:tr>
      <w:tr w:rsidR="00782C9A" w:rsidRPr="00831F03" w:rsidTr="00782C9A">
        <w:trPr>
          <w:trHeight w:val="897"/>
          <w:tblCellSpacing w:w="15" w:type="dxa"/>
        </w:trPr>
        <w:tc>
          <w:tcPr>
            <w:tcW w:w="2536" w:type="pct"/>
            <w:gridSpan w:val="2"/>
            <w:vMerge w:val="restart"/>
            <w:tcBorders>
              <w:right w:val="single" w:sz="4" w:space="0" w:color="auto"/>
            </w:tcBorders>
            <w:shd w:val="clear" w:color="auto" w:fill="F8F9FA"/>
            <w:hideMark/>
          </w:tcPr>
          <w:p w:rsidR="00782C9A" w:rsidRPr="00831F03" w:rsidRDefault="00782C9A" w:rsidP="00782C9A">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2857500" cy="1657350"/>
                  <wp:effectExtent l="19050" t="0" r="0" b="0"/>
                  <wp:docPr id="35" name="obrázek 1" descr="Clément-Auguste Andrieux: Bitva u Waterloo. Obraz vytvořený v roce 1852 zachycuje útok francouzských kyrysníků na střed anglického postavení">
                    <a:hlinkClick xmlns:a="http://schemas.openxmlformats.org/drawingml/2006/main" r:id="rId138" tooltip="&quot;Clément-Auguste Andrieux: Bitva u Waterloo. Obraz vytvořený v roce 1852 zachycuje útok francouzských kyrysníků na střed anglického postaven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ément-Auguste Andrieux: Bitva u Waterloo. Obraz vytvořený v roce 1852 zachycuje útok francouzských kyrysníků na střed anglického postavení">
                            <a:hlinkClick r:id="rId138" tooltip="&quot;Clément-Auguste Andrieux: Bitva u Waterloo. Obraz vytvořený v roce 1852 zachycuje útok francouzských kyrysníků na střed anglického postavení&quot;"/>
                          </pic:cNvPr>
                          <pic:cNvPicPr>
                            <a:picLocks noChangeAspect="1" noChangeArrowheads="1"/>
                          </pic:cNvPicPr>
                        </pic:nvPicPr>
                        <pic:blipFill>
                          <a:blip r:embed="rId139"/>
                          <a:srcRect/>
                          <a:stretch>
                            <a:fillRect/>
                          </a:stretch>
                        </pic:blipFill>
                        <pic:spPr bwMode="auto">
                          <a:xfrm>
                            <a:off x="0" y="0"/>
                            <a:ext cx="2857500" cy="1657350"/>
                          </a:xfrm>
                          <a:prstGeom prst="rect">
                            <a:avLst/>
                          </a:prstGeom>
                          <a:noFill/>
                          <a:ln w="9525">
                            <a:noFill/>
                            <a:miter lim="800000"/>
                            <a:headEnd/>
                            <a:tailEnd/>
                          </a:ln>
                        </pic:spPr>
                      </pic:pic>
                    </a:graphicData>
                  </a:graphic>
                </wp:inline>
              </w:drawing>
            </w:r>
          </w:p>
        </w:tc>
        <w:tc>
          <w:tcPr>
            <w:tcW w:w="2421" w:type="pct"/>
            <w:tcBorders>
              <w:left w:val="single" w:sz="4" w:space="0" w:color="auto"/>
              <w:bottom w:val="single" w:sz="4" w:space="0" w:color="auto"/>
            </w:tcBorders>
            <w:shd w:val="clear" w:color="auto" w:fill="F8F9FA"/>
            <w:vAlign w:val="center"/>
          </w:tcPr>
          <w:p w:rsidR="00782C9A" w:rsidRPr="00831F03" w:rsidRDefault="003A6ABD" w:rsidP="00782C9A">
            <w:pPr>
              <w:spacing w:after="0" w:line="240" w:lineRule="auto"/>
              <w:jc w:val="center"/>
              <w:rPr>
                <w:rFonts w:ascii="Verdana" w:hAnsi="Verdana"/>
                <w:sz w:val="18"/>
                <w:szCs w:val="18"/>
              </w:rPr>
            </w:pPr>
            <w:hyperlink r:id="rId140" w:tooltip="Clément-Auguste Andrieux (stránka neexistuje)" w:history="1">
              <w:r w:rsidR="00782C9A" w:rsidRPr="00831F03">
                <w:rPr>
                  <w:rStyle w:val="Hypertextovodkaz"/>
                  <w:rFonts w:ascii="Verdana" w:hAnsi="Verdana"/>
                  <w:color w:val="auto"/>
                  <w:sz w:val="18"/>
                  <w:szCs w:val="18"/>
                  <w:u w:val="none"/>
                </w:rPr>
                <w:t>Clément-Auguste Andrieux</w:t>
              </w:r>
            </w:hyperlink>
            <w:r w:rsidR="00782C9A" w:rsidRPr="00831F03">
              <w:rPr>
                <w:rFonts w:ascii="Verdana" w:hAnsi="Verdana"/>
                <w:sz w:val="18"/>
                <w:szCs w:val="18"/>
              </w:rPr>
              <w:t>: Bitva u Waterloo.</w:t>
            </w:r>
          </w:p>
          <w:p w:rsidR="00782C9A" w:rsidRPr="00831F03" w:rsidRDefault="00782C9A" w:rsidP="00782C9A">
            <w:pPr>
              <w:spacing w:after="0" w:line="240" w:lineRule="auto"/>
              <w:jc w:val="both"/>
              <w:rPr>
                <w:rFonts w:ascii="Verdana" w:hAnsi="Verdana"/>
                <w:sz w:val="18"/>
                <w:szCs w:val="18"/>
              </w:rPr>
            </w:pPr>
            <w:r w:rsidRPr="00831F03">
              <w:rPr>
                <w:rFonts w:ascii="Verdana" w:hAnsi="Verdana"/>
                <w:sz w:val="18"/>
                <w:szCs w:val="18"/>
              </w:rPr>
              <w:t>Obraz vytvořený v roce 1852 zachycuje útok francouzských kyrysníků na střed anglického postavení</w:t>
            </w:r>
          </w:p>
        </w:tc>
      </w:tr>
      <w:tr w:rsidR="00782C9A" w:rsidRPr="00831F03" w:rsidTr="00782C9A">
        <w:trPr>
          <w:trHeight w:hRule="exact" w:val="454"/>
          <w:tblCellSpacing w:w="15" w:type="dxa"/>
        </w:trPr>
        <w:tc>
          <w:tcPr>
            <w:tcW w:w="2536" w:type="pct"/>
            <w:gridSpan w:val="2"/>
            <w:vMerge/>
            <w:tcBorders>
              <w:right w:val="single" w:sz="4" w:space="0" w:color="auto"/>
            </w:tcBorders>
            <w:shd w:val="clear" w:color="auto" w:fill="F8F9FA"/>
            <w:hideMark/>
          </w:tcPr>
          <w:p w:rsidR="00782C9A" w:rsidRPr="00831F03" w:rsidRDefault="00782C9A" w:rsidP="00D07C45">
            <w:pPr>
              <w:spacing w:after="0" w:line="240" w:lineRule="auto"/>
              <w:jc w:val="both"/>
              <w:rPr>
                <w:rFonts w:ascii="Verdana" w:hAnsi="Verdana"/>
                <w:noProof/>
                <w:sz w:val="18"/>
                <w:szCs w:val="18"/>
              </w:rPr>
            </w:pPr>
          </w:p>
        </w:tc>
        <w:tc>
          <w:tcPr>
            <w:tcW w:w="2421" w:type="pct"/>
            <w:tcBorders>
              <w:top w:val="single" w:sz="4" w:space="0" w:color="auto"/>
              <w:left w:val="single" w:sz="4" w:space="0" w:color="auto"/>
              <w:bottom w:val="single" w:sz="4" w:space="0" w:color="auto"/>
            </w:tcBorders>
            <w:shd w:val="clear" w:color="auto" w:fill="F8F9FA"/>
            <w:vAlign w:val="center"/>
          </w:tcPr>
          <w:p w:rsidR="00782C9A" w:rsidRPr="00831F03" w:rsidRDefault="00782C9A" w:rsidP="00782C9A">
            <w:pPr>
              <w:tabs>
                <w:tab w:val="left" w:pos="1579"/>
              </w:tabs>
              <w:spacing w:after="0" w:line="240" w:lineRule="auto"/>
              <w:ind w:left="30"/>
              <w:rPr>
                <w:rFonts w:ascii="Verdana" w:hAnsi="Verdana"/>
                <w:sz w:val="18"/>
                <w:szCs w:val="18"/>
              </w:rPr>
            </w:pPr>
            <w:r w:rsidRPr="00831F03">
              <w:rPr>
                <w:rFonts w:ascii="Verdana" w:hAnsi="Verdana"/>
                <w:b/>
                <w:bCs/>
                <w:sz w:val="18"/>
                <w:szCs w:val="18"/>
              </w:rPr>
              <w:t>trvání:</w:t>
            </w:r>
            <w:r w:rsidRPr="00831F03">
              <w:rPr>
                <w:rFonts w:ascii="Verdana" w:hAnsi="Verdana"/>
                <w:b/>
                <w:bCs/>
                <w:sz w:val="18"/>
                <w:szCs w:val="18"/>
              </w:rPr>
              <w:tab/>
            </w:r>
            <w:hyperlink r:id="rId141" w:tooltip="18. červen" w:history="1">
              <w:r w:rsidRPr="00831F03">
                <w:rPr>
                  <w:rStyle w:val="Hypertextovodkaz"/>
                  <w:rFonts w:ascii="Verdana" w:hAnsi="Verdana"/>
                  <w:color w:val="auto"/>
                  <w:sz w:val="18"/>
                  <w:szCs w:val="18"/>
                  <w:u w:val="none"/>
                </w:rPr>
                <w:t>18. června</w:t>
              </w:r>
            </w:hyperlink>
            <w:r w:rsidRPr="00831F03">
              <w:rPr>
                <w:rFonts w:ascii="Verdana" w:hAnsi="Verdana"/>
                <w:sz w:val="18"/>
                <w:szCs w:val="18"/>
              </w:rPr>
              <w:t> </w:t>
            </w:r>
            <w:hyperlink r:id="rId142" w:tooltip="1815" w:history="1">
              <w:r w:rsidRPr="00831F03">
                <w:rPr>
                  <w:rStyle w:val="Hypertextovodkaz"/>
                  <w:rFonts w:ascii="Verdana" w:hAnsi="Verdana"/>
                  <w:color w:val="auto"/>
                  <w:sz w:val="18"/>
                  <w:szCs w:val="18"/>
                  <w:u w:val="none"/>
                </w:rPr>
                <w:t>1815</w:t>
              </w:r>
            </w:hyperlink>
          </w:p>
        </w:tc>
      </w:tr>
      <w:tr w:rsidR="00782C9A" w:rsidRPr="00831F03" w:rsidTr="00782C9A">
        <w:trPr>
          <w:trHeight w:hRule="exact" w:val="454"/>
          <w:tblCellSpacing w:w="15" w:type="dxa"/>
        </w:trPr>
        <w:tc>
          <w:tcPr>
            <w:tcW w:w="2536" w:type="pct"/>
            <w:gridSpan w:val="2"/>
            <w:vMerge/>
            <w:tcBorders>
              <w:right w:val="single" w:sz="4" w:space="0" w:color="auto"/>
            </w:tcBorders>
            <w:shd w:val="clear" w:color="auto" w:fill="F8F9FA"/>
            <w:hideMark/>
          </w:tcPr>
          <w:p w:rsidR="00782C9A" w:rsidRPr="00831F03" w:rsidRDefault="00782C9A" w:rsidP="00D07C45">
            <w:pPr>
              <w:spacing w:after="0" w:line="240" w:lineRule="auto"/>
              <w:jc w:val="both"/>
              <w:rPr>
                <w:rFonts w:ascii="Verdana" w:hAnsi="Verdana"/>
                <w:noProof/>
                <w:sz w:val="18"/>
                <w:szCs w:val="18"/>
              </w:rPr>
            </w:pPr>
          </w:p>
        </w:tc>
        <w:tc>
          <w:tcPr>
            <w:tcW w:w="2421" w:type="pct"/>
            <w:tcBorders>
              <w:top w:val="single" w:sz="4" w:space="0" w:color="auto"/>
              <w:left w:val="single" w:sz="4" w:space="0" w:color="auto"/>
              <w:bottom w:val="single" w:sz="4" w:space="0" w:color="auto"/>
            </w:tcBorders>
            <w:shd w:val="clear" w:color="auto" w:fill="F8F9FA"/>
            <w:vAlign w:val="center"/>
          </w:tcPr>
          <w:p w:rsidR="00782C9A" w:rsidRPr="00831F03" w:rsidRDefault="00782C9A" w:rsidP="00782C9A">
            <w:pPr>
              <w:tabs>
                <w:tab w:val="left" w:pos="1579"/>
              </w:tabs>
              <w:spacing w:after="0" w:line="240" w:lineRule="auto"/>
              <w:ind w:left="30"/>
              <w:rPr>
                <w:rFonts w:ascii="Verdana" w:hAnsi="Verdana"/>
                <w:b/>
                <w:bCs/>
                <w:sz w:val="18"/>
                <w:szCs w:val="18"/>
              </w:rPr>
            </w:pPr>
            <w:r w:rsidRPr="00831F03">
              <w:rPr>
                <w:rFonts w:ascii="Verdana" w:hAnsi="Verdana"/>
                <w:b/>
                <w:bCs/>
                <w:sz w:val="18"/>
                <w:szCs w:val="18"/>
              </w:rPr>
              <w:t>místo:</w:t>
            </w:r>
            <w:r w:rsidRPr="00831F03">
              <w:rPr>
                <w:rFonts w:ascii="Verdana" w:hAnsi="Verdana"/>
                <w:b/>
                <w:bCs/>
                <w:sz w:val="18"/>
                <w:szCs w:val="18"/>
              </w:rPr>
              <w:tab/>
            </w:r>
            <w:hyperlink r:id="rId143" w:tooltip="Waterloo (Belgie)" w:history="1">
              <w:r w:rsidRPr="00831F03">
                <w:rPr>
                  <w:rStyle w:val="Hypertextovodkaz"/>
                  <w:rFonts w:ascii="Verdana" w:hAnsi="Verdana"/>
                  <w:color w:val="auto"/>
                  <w:sz w:val="18"/>
                  <w:szCs w:val="18"/>
                  <w:u w:val="none"/>
                </w:rPr>
                <w:t>Waterloo</w:t>
              </w:r>
            </w:hyperlink>
            <w:r w:rsidRPr="00831F03">
              <w:rPr>
                <w:rFonts w:ascii="Verdana" w:hAnsi="Verdana"/>
                <w:sz w:val="18"/>
                <w:szCs w:val="18"/>
              </w:rPr>
              <w:t>, </w:t>
            </w:r>
            <w:hyperlink r:id="rId144" w:tooltip="Belgie" w:history="1">
              <w:r w:rsidRPr="00831F03">
                <w:rPr>
                  <w:rStyle w:val="Hypertextovodkaz"/>
                  <w:rFonts w:ascii="Verdana" w:hAnsi="Verdana"/>
                  <w:color w:val="auto"/>
                  <w:sz w:val="18"/>
                  <w:szCs w:val="18"/>
                  <w:u w:val="none"/>
                </w:rPr>
                <w:t>Belgie</w:t>
              </w:r>
            </w:hyperlink>
          </w:p>
        </w:tc>
      </w:tr>
      <w:tr w:rsidR="00782C9A" w:rsidRPr="00831F03" w:rsidTr="00782C9A">
        <w:trPr>
          <w:trHeight w:hRule="exact" w:val="454"/>
          <w:tblCellSpacing w:w="15" w:type="dxa"/>
        </w:trPr>
        <w:tc>
          <w:tcPr>
            <w:tcW w:w="2536" w:type="pct"/>
            <w:gridSpan w:val="2"/>
            <w:vMerge/>
            <w:tcBorders>
              <w:right w:val="single" w:sz="4" w:space="0" w:color="auto"/>
            </w:tcBorders>
            <w:shd w:val="clear" w:color="auto" w:fill="F8F9FA"/>
            <w:hideMark/>
          </w:tcPr>
          <w:p w:rsidR="00782C9A" w:rsidRPr="00831F03" w:rsidRDefault="00782C9A" w:rsidP="00D07C45">
            <w:pPr>
              <w:spacing w:after="0" w:line="240" w:lineRule="auto"/>
              <w:jc w:val="both"/>
              <w:rPr>
                <w:rFonts w:ascii="Verdana" w:hAnsi="Verdana"/>
                <w:noProof/>
                <w:sz w:val="18"/>
                <w:szCs w:val="18"/>
              </w:rPr>
            </w:pPr>
          </w:p>
        </w:tc>
        <w:tc>
          <w:tcPr>
            <w:tcW w:w="2421" w:type="pct"/>
            <w:tcBorders>
              <w:top w:val="single" w:sz="4" w:space="0" w:color="auto"/>
              <w:left w:val="single" w:sz="4" w:space="0" w:color="auto"/>
            </w:tcBorders>
            <w:shd w:val="clear" w:color="auto" w:fill="F8F9FA"/>
            <w:vAlign w:val="center"/>
          </w:tcPr>
          <w:p w:rsidR="00782C9A" w:rsidRPr="00831F03" w:rsidRDefault="00782C9A" w:rsidP="00782C9A">
            <w:pPr>
              <w:tabs>
                <w:tab w:val="left" w:pos="1579"/>
              </w:tabs>
              <w:spacing w:after="0" w:line="240" w:lineRule="auto"/>
              <w:ind w:left="30"/>
              <w:rPr>
                <w:rFonts w:ascii="Verdana" w:hAnsi="Verdana"/>
                <w:b/>
                <w:bCs/>
                <w:sz w:val="18"/>
                <w:szCs w:val="18"/>
              </w:rPr>
            </w:pPr>
            <w:r w:rsidRPr="00831F03">
              <w:rPr>
                <w:rFonts w:ascii="Verdana" w:hAnsi="Verdana"/>
                <w:b/>
                <w:bCs/>
                <w:sz w:val="18"/>
                <w:szCs w:val="18"/>
              </w:rPr>
              <w:t>výsledek:</w:t>
            </w:r>
            <w:r w:rsidRPr="00831F03">
              <w:rPr>
                <w:rFonts w:ascii="Verdana" w:hAnsi="Verdana"/>
                <w:b/>
                <w:bCs/>
                <w:sz w:val="18"/>
                <w:szCs w:val="18"/>
              </w:rPr>
              <w:tab/>
            </w:r>
            <w:r w:rsidRPr="00831F03">
              <w:rPr>
                <w:rFonts w:ascii="Verdana" w:hAnsi="Verdana"/>
                <w:sz w:val="18"/>
                <w:szCs w:val="18"/>
              </w:rPr>
              <w:t>Vítězství VII. koalice</w:t>
            </w:r>
          </w:p>
        </w:tc>
      </w:tr>
      <w:tr w:rsidR="00D07C45" w:rsidRPr="00831F03" w:rsidTr="00831F03">
        <w:trPr>
          <w:tblCellSpacing w:w="15" w:type="dxa"/>
        </w:trPr>
        <w:tc>
          <w:tcPr>
            <w:tcW w:w="4971" w:type="pct"/>
            <w:gridSpan w:val="3"/>
            <w:shd w:val="clear" w:color="auto" w:fill="DBE5F1" w:themeFill="accent1" w:themeFillTint="33"/>
            <w:hideMark/>
          </w:tcPr>
          <w:p w:rsidR="00D07C45" w:rsidRPr="00831F03" w:rsidRDefault="00D07C45" w:rsidP="00D07C45">
            <w:pPr>
              <w:spacing w:after="0" w:line="240" w:lineRule="auto"/>
              <w:jc w:val="center"/>
              <w:rPr>
                <w:rFonts w:ascii="Verdana" w:hAnsi="Verdana"/>
                <w:b/>
                <w:bCs/>
                <w:sz w:val="18"/>
                <w:szCs w:val="18"/>
              </w:rPr>
            </w:pPr>
            <w:r w:rsidRPr="00831F03">
              <w:rPr>
                <w:rFonts w:ascii="Verdana" w:hAnsi="Verdana"/>
                <w:b/>
                <w:bCs/>
                <w:sz w:val="18"/>
                <w:szCs w:val="18"/>
              </w:rPr>
              <w:t>strany</w:t>
            </w:r>
          </w:p>
        </w:tc>
      </w:tr>
      <w:tr w:rsidR="00D07C45" w:rsidRPr="00831F03" w:rsidTr="00782C9A">
        <w:trPr>
          <w:tblCellSpacing w:w="15" w:type="dxa"/>
        </w:trPr>
        <w:tc>
          <w:tcPr>
            <w:tcW w:w="2389" w:type="pct"/>
            <w:shd w:val="clear" w:color="auto" w:fill="F8F9FA"/>
            <w:hideMark/>
          </w:tcPr>
          <w:p w:rsidR="00D07C45" w:rsidRPr="00831F03" w:rsidRDefault="00D07C45" w:rsidP="00D07C45">
            <w:pPr>
              <w:spacing w:after="0" w:line="240" w:lineRule="auto"/>
              <w:jc w:val="both"/>
              <w:rPr>
                <w:rFonts w:ascii="Verdana" w:hAnsi="Verdana"/>
                <w:sz w:val="18"/>
                <w:szCs w:val="18"/>
              </w:rPr>
            </w:pPr>
            <w:r w:rsidRPr="00831F03">
              <w:rPr>
                <w:rFonts w:ascii="Verdana" w:hAnsi="Verdana"/>
                <w:noProof/>
                <w:sz w:val="18"/>
                <w:szCs w:val="18"/>
              </w:rPr>
              <w:drawing>
                <wp:inline distT="0" distB="0" distL="0" distR="0">
                  <wp:extent cx="190500" cy="123825"/>
                  <wp:effectExtent l="19050" t="0" r="0" b="0"/>
                  <wp:docPr id="27" name="obrázek 2" descr="Francouzská vlajka">
                    <a:hlinkClick xmlns:a="http://schemas.openxmlformats.org/drawingml/2006/main" r:id="rId145" tooltip="&quot;Francouzská vlaj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couzská vlajka">
                            <a:hlinkClick r:id="rId145" tooltip="&quot;Francouzská vlajka&quot;"/>
                          </pic:cNvPr>
                          <pic:cNvPicPr>
                            <a:picLocks noChangeAspect="1" noChangeArrowheads="1"/>
                          </pic:cNvPicPr>
                        </pic:nvPicPr>
                        <pic:blipFill>
                          <a:blip r:embed="rId146"/>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831F03">
              <w:rPr>
                <w:rFonts w:ascii="Verdana" w:hAnsi="Verdana"/>
                <w:sz w:val="18"/>
                <w:szCs w:val="18"/>
              </w:rPr>
              <w:t> </w:t>
            </w:r>
            <w:hyperlink r:id="rId147" w:tooltip="První Francouzské císařství" w:history="1">
              <w:r w:rsidRPr="00831F03">
                <w:rPr>
                  <w:rStyle w:val="Hypertextovodkaz"/>
                  <w:rFonts w:ascii="Verdana" w:hAnsi="Verdana"/>
                  <w:color w:val="auto"/>
                  <w:sz w:val="18"/>
                  <w:szCs w:val="18"/>
                  <w:u w:val="none"/>
                </w:rPr>
                <w:t>Francie</w:t>
              </w:r>
            </w:hyperlink>
          </w:p>
        </w:tc>
        <w:tc>
          <w:tcPr>
            <w:tcW w:w="2567" w:type="pct"/>
            <w:gridSpan w:val="2"/>
            <w:shd w:val="clear" w:color="auto" w:fill="F8F9FA"/>
            <w:hideMark/>
          </w:tcPr>
          <w:p w:rsidR="00D07C45" w:rsidRPr="00831F03" w:rsidRDefault="00D07C45" w:rsidP="00D07C45">
            <w:pPr>
              <w:spacing w:after="0" w:line="240" w:lineRule="auto"/>
              <w:rPr>
                <w:rFonts w:ascii="Verdana" w:hAnsi="Verdana"/>
                <w:sz w:val="18"/>
                <w:szCs w:val="18"/>
              </w:rPr>
            </w:pPr>
            <w:r w:rsidRPr="00831F03">
              <w:rPr>
                <w:rFonts w:ascii="Verdana" w:hAnsi="Verdana"/>
                <w:noProof/>
                <w:sz w:val="18"/>
                <w:szCs w:val="18"/>
              </w:rPr>
              <w:drawing>
                <wp:inline distT="0" distB="0" distL="0" distR="0">
                  <wp:extent cx="190500" cy="95250"/>
                  <wp:effectExtent l="19050" t="0" r="0" b="0"/>
                  <wp:docPr id="26" name="obrázek 3" descr="Vlajka Spojeného království">
                    <a:hlinkClick xmlns:a="http://schemas.openxmlformats.org/drawingml/2006/main" r:id="rId148" tooltip="&quot;Vlajka Spojeného královstv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ajka Spojeného království">
                            <a:hlinkClick r:id="rId148" tooltip="&quot;Vlajka Spojeného království&quot;"/>
                          </pic:cNvPr>
                          <pic:cNvPicPr>
                            <a:picLocks noChangeAspect="1" noChangeArrowheads="1"/>
                          </pic:cNvPicPr>
                        </pic:nvPicPr>
                        <pic:blipFill>
                          <a:blip r:embed="rId149"/>
                          <a:srcRect/>
                          <a:stretch>
                            <a:fillRect/>
                          </a:stretch>
                        </pic:blipFill>
                        <pic:spPr bwMode="auto">
                          <a:xfrm>
                            <a:off x="0" y="0"/>
                            <a:ext cx="190500" cy="95250"/>
                          </a:xfrm>
                          <a:prstGeom prst="rect">
                            <a:avLst/>
                          </a:prstGeom>
                          <a:noFill/>
                          <a:ln w="9525">
                            <a:noFill/>
                            <a:miter lim="800000"/>
                            <a:headEnd/>
                            <a:tailEnd/>
                          </a:ln>
                        </pic:spPr>
                      </pic:pic>
                    </a:graphicData>
                  </a:graphic>
                </wp:inline>
              </w:drawing>
            </w:r>
            <w:r w:rsidRPr="00831F03">
              <w:rPr>
                <w:rFonts w:ascii="Verdana" w:hAnsi="Verdana"/>
                <w:sz w:val="18"/>
                <w:szCs w:val="18"/>
              </w:rPr>
              <w:t> </w:t>
            </w:r>
            <w:hyperlink r:id="rId150" w:tooltip="Spojené království" w:history="1">
              <w:r w:rsidRPr="00831F03">
                <w:rPr>
                  <w:rStyle w:val="Hypertextovodkaz"/>
                  <w:rFonts w:ascii="Verdana" w:hAnsi="Verdana"/>
                  <w:color w:val="auto"/>
                  <w:sz w:val="18"/>
                  <w:szCs w:val="18"/>
                  <w:u w:val="none"/>
                </w:rPr>
                <w:t>Velká Británie</w:t>
              </w:r>
            </w:hyperlink>
            <w:r w:rsidRPr="00831F03">
              <w:rPr>
                <w:rFonts w:ascii="Verdana" w:hAnsi="Verdana"/>
                <w:sz w:val="18"/>
                <w:szCs w:val="18"/>
              </w:rPr>
              <w:br/>
            </w:r>
            <w:r w:rsidRPr="00831F03">
              <w:rPr>
                <w:rFonts w:ascii="Verdana" w:hAnsi="Verdana"/>
                <w:noProof/>
                <w:sz w:val="18"/>
                <w:szCs w:val="18"/>
              </w:rPr>
              <w:drawing>
                <wp:inline distT="0" distB="0" distL="0" distR="0">
                  <wp:extent cx="190500" cy="114300"/>
                  <wp:effectExtent l="19050" t="0" r="0" b="0"/>
                  <wp:docPr id="24" name="obrázek 4" descr="Pruská vlajka">
                    <a:hlinkClick xmlns:a="http://schemas.openxmlformats.org/drawingml/2006/main" r:id="rId151" tooltip="&quot;Pruská vlaj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uská vlajka">
                            <a:hlinkClick r:id="rId151" tooltip="&quot;Pruská vlajka&quot;"/>
                          </pic:cNvPr>
                          <pic:cNvPicPr>
                            <a:picLocks noChangeAspect="1" noChangeArrowheads="1"/>
                          </pic:cNvPicPr>
                        </pic:nvPicPr>
                        <pic:blipFill>
                          <a:blip r:embed="rId152"/>
                          <a:srcRect/>
                          <a:stretch>
                            <a:fillRect/>
                          </a:stretch>
                        </pic:blipFill>
                        <pic:spPr bwMode="auto">
                          <a:xfrm>
                            <a:off x="0" y="0"/>
                            <a:ext cx="190500" cy="114300"/>
                          </a:xfrm>
                          <a:prstGeom prst="rect">
                            <a:avLst/>
                          </a:prstGeom>
                          <a:noFill/>
                          <a:ln w="9525">
                            <a:noFill/>
                            <a:miter lim="800000"/>
                            <a:headEnd/>
                            <a:tailEnd/>
                          </a:ln>
                        </pic:spPr>
                      </pic:pic>
                    </a:graphicData>
                  </a:graphic>
                </wp:inline>
              </w:drawing>
            </w:r>
            <w:r w:rsidRPr="00831F03">
              <w:rPr>
                <w:rFonts w:ascii="Verdana" w:hAnsi="Verdana"/>
                <w:sz w:val="18"/>
                <w:szCs w:val="18"/>
              </w:rPr>
              <w:t> </w:t>
            </w:r>
            <w:hyperlink r:id="rId153" w:tooltip="Prusko" w:history="1">
              <w:r w:rsidRPr="00831F03">
                <w:rPr>
                  <w:rStyle w:val="Hypertextovodkaz"/>
                  <w:rFonts w:ascii="Verdana" w:hAnsi="Verdana"/>
                  <w:color w:val="auto"/>
                  <w:sz w:val="18"/>
                  <w:szCs w:val="18"/>
                  <w:u w:val="none"/>
                </w:rPr>
                <w:t>Prusko</w:t>
              </w:r>
            </w:hyperlink>
            <w:r w:rsidRPr="00831F03">
              <w:rPr>
                <w:rFonts w:ascii="Verdana" w:hAnsi="Verdana"/>
                <w:sz w:val="18"/>
                <w:szCs w:val="18"/>
              </w:rPr>
              <w:br/>
            </w:r>
            <w:r w:rsidRPr="00831F03">
              <w:rPr>
                <w:rFonts w:ascii="Verdana" w:hAnsi="Verdana"/>
                <w:noProof/>
                <w:sz w:val="18"/>
                <w:szCs w:val="18"/>
              </w:rPr>
              <w:drawing>
                <wp:inline distT="0" distB="0" distL="0" distR="0">
                  <wp:extent cx="190500" cy="123825"/>
                  <wp:effectExtent l="19050" t="0" r="0" b="0"/>
                  <wp:docPr id="23" name="obrázek 5" descr="Nizozemská vlajka">
                    <a:hlinkClick xmlns:a="http://schemas.openxmlformats.org/drawingml/2006/main" r:id="rId154" tooltip="&quot;Nizozemská vlaj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zozemská vlajka">
                            <a:hlinkClick r:id="rId154" tooltip="&quot;Nizozemská vlajka&quot;"/>
                          </pic:cNvPr>
                          <pic:cNvPicPr>
                            <a:picLocks noChangeAspect="1" noChangeArrowheads="1"/>
                          </pic:cNvPicPr>
                        </pic:nvPicPr>
                        <pic:blipFill>
                          <a:blip r:embed="rId155"/>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831F03">
              <w:rPr>
                <w:rFonts w:ascii="Verdana" w:hAnsi="Verdana"/>
                <w:sz w:val="18"/>
                <w:szCs w:val="18"/>
              </w:rPr>
              <w:t> </w:t>
            </w:r>
            <w:hyperlink r:id="rId156" w:tooltip="Spojené království Nizozemské" w:history="1">
              <w:r w:rsidRPr="00831F03">
                <w:rPr>
                  <w:rStyle w:val="Hypertextovodkaz"/>
                  <w:rFonts w:ascii="Verdana" w:hAnsi="Verdana"/>
                  <w:color w:val="auto"/>
                  <w:sz w:val="18"/>
                  <w:szCs w:val="18"/>
                  <w:u w:val="none"/>
                </w:rPr>
                <w:t>Spojené Nizozemí</w:t>
              </w:r>
            </w:hyperlink>
            <w:r w:rsidRPr="00831F03">
              <w:rPr>
                <w:rFonts w:ascii="Verdana" w:hAnsi="Verdana"/>
                <w:sz w:val="18"/>
                <w:szCs w:val="18"/>
              </w:rPr>
              <w:br/>
            </w:r>
            <w:r w:rsidRPr="00831F03">
              <w:rPr>
                <w:rFonts w:ascii="Verdana" w:hAnsi="Verdana"/>
                <w:noProof/>
                <w:sz w:val="18"/>
                <w:szCs w:val="18"/>
              </w:rPr>
              <w:drawing>
                <wp:inline distT="0" distB="0" distL="0" distR="0">
                  <wp:extent cx="190500" cy="123825"/>
                  <wp:effectExtent l="19050" t="0" r="0" b="0"/>
                  <wp:docPr id="22" name="obrázek 6" descr="Hannoverská vlajka">
                    <a:hlinkClick xmlns:a="http://schemas.openxmlformats.org/drawingml/2006/main" r:id="rId157" tooltip="&quot;Hannoverská vlaj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nnoverská vlajka">
                            <a:hlinkClick r:id="rId157" tooltip="&quot;Hannoverská vlajka&quot;"/>
                          </pic:cNvPr>
                          <pic:cNvPicPr>
                            <a:picLocks noChangeAspect="1" noChangeArrowheads="1"/>
                          </pic:cNvPicPr>
                        </pic:nvPicPr>
                        <pic:blipFill>
                          <a:blip r:embed="rId158"/>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831F03">
              <w:rPr>
                <w:rFonts w:ascii="Verdana" w:hAnsi="Verdana"/>
                <w:sz w:val="18"/>
                <w:szCs w:val="18"/>
              </w:rPr>
              <w:t> </w:t>
            </w:r>
            <w:hyperlink r:id="rId159" w:tooltip="Hannoverské království" w:history="1">
              <w:r w:rsidRPr="00831F03">
                <w:rPr>
                  <w:rStyle w:val="Hypertextovodkaz"/>
                  <w:rFonts w:ascii="Verdana" w:hAnsi="Verdana"/>
                  <w:color w:val="auto"/>
                  <w:sz w:val="18"/>
                  <w:szCs w:val="18"/>
                  <w:u w:val="none"/>
                </w:rPr>
                <w:t>Hannoversko</w:t>
              </w:r>
            </w:hyperlink>
            <w:r w:rsidRPr="00831F03">
              <w:rPr>
                <w:rFonts w:ascii="Verdana" w:hAnsi="Verdana"/>
                <w:sz w:val="18"/>
                <w:szCs w:val="18"/>
              </w:rPr>
              <w:br/>
            </w:r>
            <w:r w:rsidRPr="00831F03">
              <w:rPr>
                <w:rFonts w:ascii="Verdana" w:hAnsi="Verdana"/>
                <w:noProof/>
                <w:sz w:val="18"/>
                <w:szCs w:val="18"/>
              </w:rPr>
              <w:drawing>
                <wp:inline distT="0" distB="0" distL="0" distR="0">
                  <wp:extent cx="190500" cy="123825"/>
                  <wp:effectExtent l="19050" t="0" r="0" b="0"/>
                  <wp:docPr id="18" name="obrázek 7" descr="Brunšvická vlajka">
                    <a:hlinkClick xmlns:a="http://schemas.openxmlformats.org/drawingml/2006/main" r:id="rId160" tooltip="&quot;Brunšvická vlaj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unšvická vlajka">
                            <a:hlinkClick r:id="rId160" tooltip="&quot;Brunšvická vlajka&quot;"/>
                          </pic:cNvPr>
                          <pic:cNvPicPr>
                            <a:picLocks noChangeAspect="1" noChangeArrowheads="1"/>
                          </pic:cNvPicPr>
                        </pic:nvPicPr>
                        <pic:blipFill>
                          <a:blip r:embed="rId161"/>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831F03">
              <w:rPr>
                <w:rFonts w:ascii="Verdana" w:hAnsi="Verdana"/>
                <w:sz w:val="18"/>
                <w:szCs w:val="18"/>
              </w:rPr>
              <w:t> </w:t>
            </w:r>
            <w:hyperlink r:id="rId162" w:tooltip="Brunšvicko (stránka neexistuje)" w:history="1">
              <w:r w:rsidRPr="00831F03">
                <w:rPr>
                  <w:rStyle w:val="Hypertextovodkaz"/>
                  <w:rFonts w:ascii="Verdana" w:hAnsi="Verdana"/>
                  <w:color w:val="auto"/>
                  <w:sz w:val="18"/>
                  <w:szCs w:val="18"/>
                  <w:u w:val="none"/>
                </w:rPr>
                <w:t>Brunšvicko</w:t>
              </w:r>
            </w:hyperlink>
            <w:r w:rsidRPr="00831F03">
              <w:rPr>
                <w:rFonts w:ascii="Verdana" w:hAnsi="Verdana"/>
                <w:sz w:val="18"/>
                <w:szCs w:val="18"/>
              </w:rPr>
              <w:br/>
            </w:r>
            <w:r w:rsidRPr="00831F03">
              <w:rPr>
                <w:rFonts w:ascii="Verdana" w:hAnsi="Verdana"/>
                <w:noProof/>
                <w:sz w:val="18"/>
                <w:szCs w:val="18"/>
              </w:rPr>
              <w:drawing>
                <wp:inline distT="0" distB="0" distL="0" distR="0">
                  <wp:extent cx="190500" cy="123825"/>
                  <wp:effectExtent l="19050" t="0" r="0" b="0"/>
                  <wp:docPr id="17" name="obrázek 8" descr="Nasavská vlajka">
                    <a:hlinkClick xmlns:a="http://schemas.openxmlformats.org/drawingml/2006/main" r:id="rId163" tooltip="&quot;Nasavská vlaj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savská vlajka">
                            <a:hlinkClick r:id="rId163" tooltip="&quot;Nasavská vlajka&quot;"/>
                          </pic:cNvPr>
                          <pic:cNvPicPr>
                            <a:picLocks noChangeAspect="1" noChangeArrowheads="1"/>
                          </pic:cNvPicPr>
                        </pic:nvPicPr>
                        <pic:blipFill>
                          <a:blip r:embed="rId164"/>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831F03">
              <w:rPr>
                <w:rFonts w:ascii="Verdana" w:hAnsi="Verdana"/>
                <w:sz w:val="18"/>
                <w:szCs w:val="18"/>
              </w:rPr>
              <w:t> </w:t>
            </w:r>
            <w:hyperlink r:id="rId165" w:tooltip="Nasavsko" w:history="1">
              <w:r w:rsidRPr="00831F03">
                <w:rPr>
                  <w:rStyle w:val="Hypertextovodkaz"/>
                  <w:rFonts w:ascii="Verdana" w:hAnsi="Verdana"/>
                  <w:color w:val="auto"/>
                  <w:sz w:val="18"/>
                  <w:szCs w:val="18"/>
                  <w:u w:val="none"/>
                </w:rPr>
                <w:t>Nasavsko</w:t>
              </w:r>
            </w:hyperlink>
          </w:p>
        </w:tc>
      </w:tr>
      <w:tr w:rsidR="00D07C45" w:rsidRPr="00831F03" w:rsidTr="00831F03">
        <w:trPr>
          <w:tblCellSpacing w:w="15" w:type="dxa"/>
        </w:trPr>
        <w:tc>
          <w:tcPr>
            <w:tcW w:w="4971" w:type="pct"/>
            <w:gridSpan w:val="3"/>
            <w:shd w:val="clear" w:color="auto" w:fill="DBE5F1" w:themeFill="accent1" w:themeFillTint="33"/>
            <w:hideMark/>
          </w:tcPr>
          <w:p w:rsidR="00D07C45" w:rsidRPr="00831F03" w:rsidRDefault="00D07C45" w:rsidP="00D07C45">
            <w:pPr>
              <w:spacing w:after="0" w:line="240" w:lineRule="auto"/>
              <w:jc w:val="center"/>
              <w:rPr>
                <w:rFonts w:ascii="Verdana" w:hAnsi="Verdana"/>
                <w:b/>
                <w:bCs/>
                <w:sz w:val="18"/>
                <w:szCs w:val="18"/>
              </w:rPr>
            </w:pPr>
            <w:r w:rsidRPr="00831F03">
              <w:rPr>
                <w:rFonts w:ascii="Verdana" w:hAnsi="Verdana"/>
                <w:b/>
                <w:bCs/>
                <w:sz w:val="18"/>
                <w:szCs w:val="18"/>
              </w:rPr>
              <w:t>velitelé</w:t>
            </w:r>
          </w:p>
        </w:tc>
      </w:tr>
      <w:tr w:rsidR="00D07C45" w:rsidRPr="00831F03" w:rsidTr="00782C9A">
        <w:trPr>
          <w:tblCellSpacing w:w="15" w:type="dxa"/>
        </w:trPr>
        <w:tc>
          <w:tcPr>
            <w:tcW w:w="2389" w:type="pct"/>
            <w:shd w:val="clear" w:color="auto" w:fill="F8F9FA"/>
            <w:hideMark/>
          </w:tcPr>
          <w:p w:rsidR="00D07C45" w:rsidRPr="00831F03" w:rsidRDefault="00D07C45" w:rsidP="00D07C45">
            <w:pPr>
              <w:spacing w:after="0" w:line="240" w:lineRule="auto"/>
              <w:rPr>
                <w:rFonts w:ascii="Verdana" w:hAnsi="Verdana"/>
                <w:sz w:val="18"/>
                <w:szCs w:val="18"/>
              </w:rPr>
            </w:pPr>
            <w:r w:rsidRPr="00831F03">
              <w:rPr>
                <w:rFonts w:ascii="Verdana" w:hAnsi="Verdana"/>
                <w:noProof/>
                <w:sz w:val="18"/>
                <w:szCs w:val="18"/>
              </w:rPr>
              <w:drawing>
                <wp:inline distT="0" distB="0" distL="0" distR="0">
                  <wp:extent cx="190500" cy="123825"/>
                  <wp:effectExtent l="19050" t="0" r="0" b="0"/>
                  <wp:docPr id="6" name="obrázek 9" descr="Francouzská vlajka">
                    <a:hlinkClick xmlns:a="http://schemas.openxmlformats.org/drawingml/2006/main" r:id="rId145" tooltip="&quot;Francouzská vlaj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ncouzská vlajka">
                            <a:hlinkClick r:id="rId145" tooltip="&quot;Francouzská vlajka&quot;"/>
                          </pic:cNvPr>
                          <pic:cNvPicPr>
                            <a:picLocks noChangeAspect="1" noChangeArrowheads="1"/>
                          </pic:cNvPicPr>
                        </pic:nvPicPr>
                        <pic:blipFill>
                          <a:blip r:embed="rId146"/>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831F03">
              <w:rPr>
                <w:rFonts w:ascii="Verdana" w:hAnsi="Verdana"/>
                <w:sz w:val="18"/>
                <w:szCs w:val="18"/>
              </w:rPr>
              <w:t> </w:t>
            </w:r>
            <w:hyperlink r:id="rId166" w:tooltip="Napoleon Bonaparte" w:history="1">
              <w:r w:rsidRPr="00831F03">
                <w:rPr>
                  <w:rStyle w:val="Hypertextovodkaz"/>
                  <w:rFonts w:ascii="Verdana" w:hAnsi="Verdana"/>
                  <w:color w:val="auto"/>
                  <w:sz w:val="18"/>
                  <w:szCs w:val="18"/>
                  <w:u w:val="none"/>
                </w:rPr>
                <w:t>Napoleon Bonaparte</w:t>
              </w:r>
            </w:hyperlink>
            <w:r w:rsidRPr="00831F03">
              <w:rPr>
                <w:rFonts w:ascii="Verdana" w:hAnsi="Verdana"/>
                <w:sz w:val="18"/>
                <w:szCs w:val="18"/>
              </w:rPr>
              <w:br/>
            </w:r>
            <w:r w:rsidRPr="00831F03">
              <w:rPr>
                <w:rFonts w:ascii="Verdana" w:hAnsi="Verdana"/>
                <w:noProof/>
                <w:sz w:val="18"/>
                <w:szCs w:val="18"/>
              </w:rPr>
              <w:drawing>
                <wp:inline distT="0" distB="0" distL="0" distR="0">
                  <wp:extent cx="190500" cy="123825"/>
                  <wp:effectExtent l="19050" t="0" r="0" b="0"/>
                  <wp:docPr id="10" name="obrázek 10" descr="Francouzská vlajka">
                    <a:hlinkClick xmlns:a="http://schemas.openxmlformats.org/drawingml/2006/main" r:id="rId145" tooltip="&quot;Francouzská vlaj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ancouzská vlajka">
                            <a:hlinkClick r:id="rId145" tooltip="&quot;Francouzská vlajka&quot;"/>
                          </pic:cNvPr>
                          <pic:cNvPicPr>
                            <a:picLocks noChangeAspect="1" noChangeArrowheads="1"/>
                          </pic:cNvPicPr>
                        </pic:nvPicPr>
                        <pic:blipFill>
                          <a:blip r:embed="rId146"/>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831F03">
              <w:rPr>
                <w:rFonts w:ascii="Verdana" w:hAnsi="Verdana"/>
                <w:sz w:val="18"/>
                <w:szCs w:val="18"/>
              </w:rPr>
              <w:t> </w:t>
            </w:r>
            <w:hyperlink r:id="rId167" w:tooltip="Michel Ney" w:history="1">
              <w:r w:rsidRPr="00831F03">
                <w:rPr>
                  <w:rStyle w:val="Hypertextovodkaz"/>
                  <w:rFonts w:ascii="Verdana" w:hAnsi="Verdana"/>
                  <w:color w:val="auto"/>
                  <w:sz w:val="18"/>
                  <w:szCs w:val="18"/>
                  <w:u w:val="none"/>
                </w:rPr>
                <w:t>Michel Ney</w:t>
              </w:r>
            </w:hyperlink>
          </w:p>
        </w:tc>
        <w:tc>
          <w:tcPr>
            <w:tcW w:w="2567" w:type="pct"/>
            <w:gridSpan w:val="2"/>
            <w:shd w:val="clear" w:color="auto" w:fill="F8F9FA"/>
            <w:hideMark/>
          </w:tcPr>
          <w:p w:rsidR="00D07C45" w:rsidRPr="00831F03" w:rsidRDefault="00D07C45" w:rsidP="00D07C45">
            <w:pPr>
              <w:spacing w:after="0" w:line="240" w:lineRule="auto"/>
              <w:rPr>
                <w:rFonts w:ascii="Verdana" w:hAnsi="Verdana"/>
                <w:sz w:val="18"/>
                <w:szCs w:val="18"/>
              </w:rPr>
            </w:pPr>
            <w:r w:rsidRPr="00831F03">
              <w:rPr>
                <w:rFonts w:ascii="Verdana" w:hAnsi="Verdana"/>
                <w:noProof/>
                <w:sz w:val="18"/>
                <w:szCs w:val="18"/>
              </w:rPr>
              <w:drawing>
                <wp:inline distT="0" distB="0" distL="0" distR="0">
                  <wp:extent cx="190500" cy="95250"/>
                  <wp:effectExtent l="19050" t="0" r="0" b="0"/>
                  <wp:docPr id="11" name="obrázek 11" descr="Vlajka Spojeného království">
                    <a:hlinkClick xmlns:a="http://schemas.openxmlformats.org/drawingml/2006/main" r:id="rId148" tooltip="&quot;Vlajka Spojeného královstv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lajka Spojeného království">
                            <a:hlinkClick r:id="rId148" tooltip="&quot;Vlajka Spojeného království&quot;"/>
                          </pic:cNvPr>
                          <pic:cNvPicPr>
                            <a:picLocks noChangeAspect="1" noChangeArrowheads="1"/>
                          </pic:cNvPicPr>
                        </pic:nvPicPr>
                        <pic:blipFill>
                          <a:blip r:embed="rId149"/>
                          <a:srcRect/>
                          <a:stretch>
                            <a:fillRect/>
                          </a:stretch>
                        </pic:blipFill>
                        <pic:spPr bwMode="auto">
                          <a:xfrm>
                            <a:off x="0" y="0"/>
                            <a:ext cx="190500" cy="95250"/>
                          </a:xfrm>
                          <a:prstGeom prst="rect">
                            <a:avLst/>
                          </a:prstGeom>
                          <a:noFill/>
                          <a:ln w="9525">
                            <a:noFill/>
                            <a:miter lim="800000"/>
                            <a:headEnd/>
                            <a:tailEnd/>
                          </a:ln>
                        </pic:spPr>
                      </pic:pic>
                    </a:graphicData>
                  </a:graphic>
                </wp:inline>
              </w:drawing>
            </w:r>
            <w:r w:rsidRPr="00831F03">
              <w:rPr>
                <w:rFonts w:ascii="Verdana" w:hAnsi="Verdana"/>
                <w:sz w:val="18"/>
                <w:szCs w:val="18"/>
              </w:rPr>
              <w:t> </w:t>
            </w:r>
            <w:hyperlink r:id="rId168" w:tooltip="Arthur Wellesley, 1. vévoda z Wellingtonu" w:history="1">
              <w:r w:rsidRPr="00831F03">
                <w:rPr>
                  <w:rStyle w:val="Hypertextovodkaz"/>
                  <w:rFonts w:ascii="Verdana" w:hAnsi="Verdana"/>
                  <w:color w:val="auto"/>
                  <w:sz w:val="18"/>
                  <w:szCs w:val="18"/>
                  <w:u w:val="none"/>
                </w:rPr>
                <w:t>Arthur Wellesley, 1. vévoda z Wellingtonu</w:t>
              </w:r>
            </w:hyperlink>
            <w:r w:rsidRPr="00831F03">
              <w:rPr>
                <w:rFonts w:ascii="Verdana" w:hAnsi="Verdana"/>
                <w:sz w:val="18"/>
                <w:szCs w:val="18"/>
              </w:rPr>
              <w:br/>
            </w:r>
            <w:r w:rsidRPr="00831F03">
              <w:rPr>
                <w:rFonts w:ascii="Verdana" w:hAnsi="Verdana"/>
                <w:noProof/>
                <w:sz w:val="18"/>
                <w:szCs w:val="18"/>
              </w:rPr>
              <w:drawing>
                <wp:inline distT="0" distB="0" distL="0" distR="0">
                  <wp:extent cx="190500" cy="123825"/>
                  <wp:effectExtent l="19050" t="0" r="0" b="0"/>
                  <wp:docPr id="12" name="obrázek 12" descr="Nizozemská vlajka">
                    <a:hlinkClick xmlns:a="http://schemas.openxmlformats.org/drawingml/2006/main" r:id="rId154" tooltip="&quot;Nizozemská vlaj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izozemská vlajka">
                            <a:hlinkClick r:id="rId154" tooltip="&quot;Nizozemská vlajka&quot;"/>
                          </pic:cNvPr>
                          <pic:cNvPicPr>
                            <a:picLocks noChangeAspect="1" noChangeArrowheads="1"/>
                          </pic:cNvPicPr>
                        </pic:nvPicPr>
                        <pic:blipFill>
                          <a:blip r:embed="rId155"/>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831F03">
              <w:rPr>
                <w:rFonts w:ascii="Verdana" w:hAnsi="Verdana"/>
                <w:sz w:val="18"/>
                <w:szCs w:val="18"/>
              </w:rPr>
              <w:t> princ </w:t>
            </w:r>
            <w:hyperlink r:id="rId169" w:tooltip="Vilém II. Nizozemský" w:history="1">
              <w:r w:rsidRPr="00831F03">
                <w:rPr>
                  <w:rStyle w:val="Hypertextovodkaz"/>
                  <w:rFonts w:ascii="Verdana" w:hAnsi="Verdana"/>
                  <w:color w:val="auto"/>
                  <w:sz w:val="18"/>
                  <w:szCs w:val="18"/>
                  <w:u w:val="none"/>
                </w:rPr>
                <w:t>Vilém Oranžský</w:t>
              </w:r>
            </w:hyperlink>
            <w:r w:rsidRPr="00831F03">
              <w:rPr>
                <w:rFonts w:ascii="Verdana" w:hAnsi="Verdana"/>
                <w:sz w:val="18"/>
                <w:szCs w:val="18"/>
              </w:rPr>
              <w:br/>
            </w:r>
            <w:r w:rsidRPr="00831F03">
              <w:rPr>
                <w:rFonts w:ascii="Verdana" w:hAnsi="Verdana"/>
                <w:noProof/>
                <w:sz w:val="18"/>
                <w:szCs w:val="18"/>
              </w:rPr>
              <w:drawing>
                <wp:inline distT="0" distB="0" distL="0" distR="0">
                  <wp:extent cx="190500" cy="114300"/>
                  <wp:effectExtent l="19050" t="0" r="0" b="0"/>
                  <wp:docPr id="5" name="obrázek 13" descr="Pruská vlajka">
                    <a:hlinkClick xmlns:a="http://schemas.openxmlformats.org/drawingml/2006/main" r:id="rId151" tooltip="&quot;Pruská vlaj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uská vlajka">
                            <a:hlinkClick r:id="rId151" tooltip="&quot;Pruská vlajka&quot;"/>
                          </pic:cNvPr>
                          <pic:cNvPicPr>
                            <a:picLocks noChangeAspect="1" noChangeArrowheads="1"/>
                          </pic:cNvPicPr>
                        </pic:nvPicPr>
                        <pic:blipFill>
                          <a:blip r:embed="rId152"/>
                          <a:srcRect/>
                          <a:stretch>
                            <a:fillRect/>
                          </a:stretch>
                        </pic:blipFill>
                        <pic:spPr bwMode="auto">
                          <a:xfrm>
                            <a:off x="0" y="0"/>
                            <a:ext cx="190500" cy="114300"/>
                          </a:xfrm>
                          <a:prstGeom prst="rect">
                            <a:avLst/>
                          </a:prstGeom>
                          <a:noFill/>
                          <a:ln w="9525">
                            <a:noFill/>
                            <a:miter lim="800000"/>
                            <a:headEnd/>
                            <a:tailEnd/>
                          </a:ln>
                        </pic:spPr>
                      </pic:pic>
                    </a:graphicData>
                  </a:graphic>
                </wp:inline>
              </w:drawing>
            </w:r>
            <w:r w:rsidRPr="00831F03">
              <w:rPr>
                <w:rFonts w:ascii="Verdana" w:hAnsi="Verdana"/>
                <w:sz w:val="18"/>
                <w:szCs w:val="18"/>
              </w:rPr>
              <w:t> </w:t>
            </w:r>
            <w:hyperlink r:id="rId170" w:tooltip="Gebhard Leberecht von Blücher" w:history="1">
              <w:r w:rsidRPr="00831F03">
                <w:rPr>
                  <w:rStyle w:val="Hypertextovodkaz"/>
                  <w:rFonts w:ascii="Verdana" w:hAnsi="Verdana"/>
                  <w:color w:val="auto"/>
                  <w:sz w:val="18"/>
                  <w:szCs w:val="18"/>
                  <w:u w:val="none"/>
                </w:rPr>
                <w:t>Gebhard Leberecht von Blücher</w:t>
              </w:r>
            </w:hyperlink>
          </w:p>
        </w:tc>
      </w:tr>
      <w:tr w:rsidR="00D07C45" w:rsidRPr="00831F03" w:rsidTr="00831F03">
        <w:trPr>
          <w:tblCellSpacing w:w="15" w:type="dxa"/>
        </w:trPr>
        <w:tc>
          <w:tcPr>
            <w:tcW w:w="4971" w:type="pct"/>
            <w:gridSpan w:val="3"/>
            <w:shd w:val="clear" w:color="auto" w:fill="DBE5F1" w:themeFill="accent1" w:themeFillTint="33"/>
            <w:hideMark/>
          </w:tcPr>
          <w:p w:rsidR="00D07C45" w:rsidRPr="00831F03" w:rsidRDefault="00D07C45" w:rsidP="00D07C45">
            <w:pPr>
              <w:spacing w:after="0" w:line="240" w:lineRule="auto"/>
              <w:jc w:val="center"/>
              <w:rPr>
                <w:rFonts w:ascii="Verdana" w:hAnsi="Verdana"/>
                <w:b/>
                <w:bCs/>
                <w:sz w:val="18"/>
                <w:szCs w:val="18"/>
              </w:rPr>
            </w:pPr>
            <w:r w:rsidRPr="00831F03">
              <w:rPr>
                <w:rFonts w:ascii="Verdana" w:hAnsi="Verdana"/>
                <w:b/>
                <w:bCs/>
                <w:sz w:val="18"/>
                <w:szCs w:val="18"/>
              </w:rPr>
              <w:t>síla</w:t>
            </w:r>
          </w:p>
        </w:tc>
      </w:tr>
      <w:tr w:rsidR="00D07C45" w:rsidRPr="00831F03" w:rsidTr="00782C9A">
        <w:trPr>
          <w:tblCellSpacing w:w="15" w:type="dxa"/>
        </w:trPr>
        <w:tc>
          <w:tcPr>
            <w:tcW w:w="2389" w:type="pct"/>
            <w:shd w:val="clear" w:color="auto" w:fill="F8F9FA"/>
            <w:hideMark/>
          </w:tcPr>
          <w:p w:rsidR="00D07C45" w:rsidRPr="00831F03" w:rsidRDefault="00D07C45" w:rsidP="00D07C45">
            <w:pPr>
              <w:spacing w:after="0" w:line="240" w:lineRule="auto"/>
              <w:rPr>
                <w:rFonts w:ascii="Verdana" w:hAnsi="Verdana"/>
                <w:sz w:val="18"/>
                <w:szCs w:val="18"/>
              </w:rPr>
            </w:pPr>
            <w:r w:rsidRPr="00831F03">
              <w:rPr>
                <w:rFonts w:ascii="Verdana" w:hAnsi="Verdana"/>
                <w:b/>
                <w:bCs/>
                <w:sz w:val="18"/>
                <w:szCs w:val="18"/>
              </w:rPr>
              <w:t>Francouzi:</w:t>
            </w:r>
            <w:r w:rsidRPr="00831F03">
              <w:rPr>
                <w:rFonts w:ascii="Verdana" w:hAnsi="Verdana"/>
                <w:sz w:val="18"/>
                <w:szCs w:val="18"/>
              </w:rPr>
              <w:br/>
            </w:r>
            <w:r w:rsidRPr="00831F03">
              <w:rPr>
                <w:rFonts w:ascii="Verdana" w:hAnsi="Verdana"/>
                <w:b/>
                <w:bCs/>
                <w:sz w:val="18"/>
                <w:szCs w:val="18"/>
              </w:rPr>
              <w:t>69 000 vojáků</w:t>
            </w:r>
            <w:r w:rsidRPr="00831F03">
              <w:rPr>
                <w:rFonts w:ascii="Verdana" w:hAnsi="Verdana"/>
                <w:sz w:val="18"/>
                <w:szCs w:val="18"/>
              </w:rPr>
              <w:br/>
              <w:t>48 000 pěchota</w:t>
            </w:r>
            <w:r w:rsidRPr="00831F03">
              <w:rPr>
                <w:rFonts w:ascii="Verdana" w:hAnsi="Verdana"/>
                <w:sz w:val="18"/>
                <w:szCs w:val="18"/>
              </w:rPr>
              <w:br/>
              <w:t>14 000 jezdců</w:t>
            </w:r>
            <w:r w:rsidRPr="00831F03">
              <w:rPr>
                <w:rFonts w:ascii="Verdana" w:hAnsi="Verdana"/>
                <w:sz w:val="18"/>
                <w:szCs w:val="18"/>
              </w:rPr>
              <w:br/>
              <w:t>7000 dělostřelců</w:t>
            </w:r>
            <w:r w:rsidRPr="00831F03">
              <w:rPr>
                <w:rFonts w:ascii="Verdana" w:hAnsi="Verdana"/>
                <w:sz w:val="18"/>
                <w:szCs w:val="18"/>
              </w:rPr>
              <w:br/>
              <w:t>250 dělových hlavní</w:t>
            </w:r>
          </w:p>
        </w:tc>
        <w:tc>
          <w:tcPr>
            <w:tcW w:w="2567" w:type="pct"/>
            <w:gridSpan w:val="2"/>
            <w:shd w:val="clear" w:color="auto" w:fill="F8F9FA"/>
            <w:hideMark/>
          </w:tcPr>
          <w:p w:rsidR="00D07C45" w:rsidRPr="00831F03" w:rsidRDefault="00D07C45" w:rsidP="00D07C45">
            <w:pPr>
              <w:spacing w:after="0" w:line="240" w:lineRule="auto"/>
              <w:rPr>
                <w:rFonts w:ascii="Verdana" w:hAnsi="Verdana"/>
                <w:sz w:val="18"/>
                <w:szCs w:val="18"/>
              </w:rPr>
            </w:pPr>
            <w:r w:rsidRPr="00831F03">
              <w:rPr>
                <w:rFonts w:ascii="Verdana" w:hAnsi="Verdana"/>
                <w:b/>
                <w:bCs/>
                <w:sz w:val="18"/>
                <w:szCs w:val="18"/>
              </w:rPr>
              <w:t>Anglo-batavská armáda:</w:t>
            </w:r>
            <w:r w:rsidRPr="00831F03">
              <w:rPr>
                <w:rFonts w:ascii="Verdana" w:hAnsi="Verdana"/>
                <w:sz w:val="18"/>
                <w:szCs w:val="18"/>
              </w:rPr>
              <w:br/>
            </w:r>
            <w:r w:rsidRPr="00831F03">
              <w:rPr>
                <w:rFonts w:ascii="Verdana" w:hAnsi="Verdana"/>
                <w:b/>
                <w:bCs/>
                <w:sz w:val="18"/>
                <w:szCs w:val="18"/>
              </w:rPr>
              <w:t>68 000 vojáků</w:t>
            </w:r>
            <w:r w:rsidRPr="00831F03">
              <w:rPr>
                <w:rFonts w:ascii="Verdana" w:hAnsi="Verdana"/>
                <w:sz w:val="18"/>
                <w:szCs w:val="18"/>
              </w:rPr>
              <w:br/>
              <w:t>51 000 pěchota</w:t>
            </w:r>
            <w:r w:rsidRPr="00831F03">
              <w:rPr>
                <w:rFonts w:ascii="Verdana" w:hAnsi="Verdana"/>
                <w:sz w:val="18"/>
                <w:szCs w:val="18"/>
              </w:rPr>
              <w:br/>
              <w:t>11 000 jezdců</w:t>
            </w:r>
            <w:r w:rsidRPr="00831F03">
              <w:rPr>
                <w:rFonts w:ascii="Verdana" w:hAnsi="Verdana"/>
                <w:sz w:val="18"/>
                <w:szCs w:val="18"/>
              </w:rPr>
              <w:br/>
              <w:t>6000 dělostřelců</w:t>
            </w:r>
            <w:r w:rsidRPr="00831F03">
              <w:rPr>
                <w:rFonts w:ascii="Verdana" w:hAnsi="Verdana"/>
                <w:sz w:val="18"/>
                <w:szCs w:val="18"/>
              </w:rPr>
              <w:br/>
              <w:t>150 dělových hlavní</w:t>
            </w:r>
            <w:r w:rsidRPr="00831F03">
              <w:rPr>
                <w:rFonts w:ascii="Verdana" w:hAnsi="Verdana"/>
                <w:sz w:val="18"/>
                <w:szCs w:val="18"/>
              </w:rPr>
              <w:br/>
            </w:r>
            <w:r w:rsidRPr="00831F03">
              <w:rPr>
                <w:rFonts w:ascii="Verdana" w:hAnsi="Verdana"/>
                <w:b/>
                <w:bCs/>
                <w:sz w:val="18"/>
                <w:szCs w:val="18"/>
              </w:rPr>
              <w:t>Prusové:</w:t>
            </w:r>
            <w:r w:rsidRPr="00831F03">
              <w:rPr>
                <w:rFonts w:ascii="Verdana" w:hAnsi="Verdana"/>
                <w:sz w:val="18"/>
                <w:szCs w:val="18"/>
              </w:rPr>
              <w:br/>
              <w:t>cca </w:t>
            </w:r>
            <w:r w:rsidRPr="00831F03">
              <w:rPr>
                <w:rFonts w:ascii="Verdana" w:hAnsi="Verdana"/>
                <w:b/>
                <w:bCs/>
                <w:sz w:val="18"/>
                <w:szCs w:val="18"/>
              </w:rPr>
              <w:t>50 000 mužů</w:t>
            </w:r>
            <w:r w:rsidRPr="00831F03">
              <w:rPr>
                <w:rFonts w:ascii="Verdana" w:hAnsi="Verdana"/>
                <w:sz w:val="18"/>
                <w:szCs w:val="18"/>
              </w:rPr>
              <w:t xml:space="preserve"> celkem mezi 14:00 a 19:00 hod. </w:t>
            </w:r>
          </w:p>
        </w:tc>
      </w:tr>
      <w:tr w:rsidR="00D07C45" w:rsidRPr="00831F03" w:rsidTr="00831F03">
        <w:trPr>
          <w:tblCellSpacing w:w="15" w:type="dxa"/>
        </w:trPr>
        <w:tc>
          <w:tcPr>
            <w:tcW w:w="4971" w:type="pct"/>
            <w:gridSpan w:val="3"/>
            <w:shd w:val="clear" w:color="auto" w:fill="DBE5F1" w:themeFill="accent1" w:themeFillTint="33"/>
            <w:hideMark/>
          </w:tcPr>
          <w:p w:rsidR="00D07C45" w:rsidRPr="00831F03" w:rsidRDefault="00D07C45" w:rsidP="00D07C45">
            <w:pPr>
              <w:spacing w:after="0" w:line="240" w:lineRule="auto"/>
              <w:jc w:val="center"/>
              <w:rPr>
                <w:rFonts w:ascii="Verdana" w:hAnsi="Verdana"/>
                <w:b/>
                <w:bCs/>
                <w:sz w:val="18"/>
                <w:szCs w:val="18"/>
              </w:rPr>
            </w:pPr>
            <w:r w:rsidRPr="00831F03">
              <w:rPr>
                <w:rFonts w:ascii="Verdana" w:hAnsi="Verdana"/>
                <w:b/>
                <w:bCs/>
                <w:sz w:val="18"/>
                <w:szCs w:val="18"/>
              </w:rPr>
              <w:t>ztráty</w:t>
            </w:r>
          </w:p>
        </w:tc>
      </w:tr>
      <w:tr w:rsidR="00D07C45" w:rsidRPr="00831F03" w:rsidTr="00782C9A">
        <w:trPr>
          <w:tblCellSpacing w:w="15" w:type="dxa"/>
        </w:trPr>
        <w:tc>
          <w:tcPr>
            <w:tcW w:w="2389" w:type="pct"/>
            <w:shd w:val="clear" w:color="auto" w:fill="F8F9FA"/>
            <w:hideMark/>
          </w:tcPr>
          <w:p w:rsidR="00D07C45" w:rsidRPr="00831F03" w:rsidRDefault="00D07C45" w:rsidP="00D07C45">
            <w:pPr>
              <w:spacing w:after="0" w:line="240" w:lineRule="auto"/>
              <w:rPr>
                <w:rFonts w:ascii="Verdana" w:hAnsi="Verdana"/>
                <w:sz w:val="18"/>
                <w:szCs w:val="18"/>
              </w:rPr>
            </w:pPr>
            <w:r w:rsidRPr="00831F03">
              <w:rPr>
                <w:rFonts w:ascii="Verdana" w:hAnsi="Verdana"/>
                <w:noProof/>
                <w:sz w:val="18"/>
                <w:szCs w:val="18"/>
              </w:rPr>
              <w:drawing>
                <wp:inline distT="0" distB="0" distL="0" distR="0">
                  <wp:extent cx="190500" cy="123825"/>
                  <wp:effectExtent l="19050" t="0" r="0" b="0"/>
                  <wp:docPr id="3" name="obrázek 14" descr="Francouzská vlajka">
                    <a:hlinkClick xmlns:a="http://schemas.openxmlformats.org/drawingml/2006/main" r:id="rId145" tooltip="&quot;Francouzská vlaj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ancouzská vlajka">
                            <a:hlinkClick r:id="rId145" tooltip="&quot;Francouzská vlajka&quot;"/>
                          </pic:cNvPr>
                          <pic:cNvPicPr>
                            <a:picLocks noChangeAspect="1" noChangeArrowheads="1"/>
                          </pic:cNvPicPr>
                        </pic:nvPicPr>
                        <pic:blipFill>
                          <a:blip r:embed="rId146"/>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831F03">
              <w:rPr>
                <w:rFonts w:ascii="Verdana" w:hAnsi="Verdana"/>
                <w:sz w:val="18"/>
                <w:szCs w:val="18"/>
              </w:rPr>
              <w:t xml:space="preserve"> 26 000–30 000 mrtvých a raněných. </w:t>
            </w:r>
            <w:r w:rsidRPr="00831F03">
              <w:rPr>
                <w:rFonts w:ascii="Verdana" w:hAnsi="Verdana"/>
                <w:sz w:val="18"/>
                <w:szCs w:val="18"/>
              </w:rPr>
              <w:br/>
              <w:t xml:space="preserve">7000 zajatců. </w:t>
            </w:r>
          </w:p>
        </w:tc>
        <w:tc>
          <w:tcPr>
            <w:tcW w:w="2567" w:type="pct"/>
            <w:gridSpan w:val="2"/>
            <w:shd w:val="clear" w:color="auto" w:fill="F8F9FA"/>
            <w:hideMark/>
          </w:tcPr>
          <w:p w:rsidR="00D07C45" w:rsidRPr="00831F03" w:rsidRDefault="00D07C45" w:rsidP="00D07C45">
            <w:pPr>
              <w:spacing w:after="0" w:line="240" w:lineRule="auto"/>
              <w:rPr>
                <w:rFonts w:ascii="Verdana" w:hAnsi="Verdana"/>
                <w:sz w:val="18"/>
                <w:szCs w:val="18"/>
              </w:rPr>
            </w:pPr>
            <w:r w:rsidRPr="00831F03">
              <w:rPr>
                <w:rFonts w:ascii="Verdana" w:hAnsi="Verdana"/>
                <w:noProof/>
                <w:sz w:val="18"/>
                <w:szCs w:val="18"/>
              </w:rPr>
              <w:drawing>
                <wp:inline distT="0" distB="0" distL="0" distR="0">
                  <wp:extent cx="190500" cy="95250"/>
                  <wp:effectExtent l="19050" t="0" r="0" b="0"/>
                  <wp:docPr id="2" name="obrázek 15" descr="Vlajka Spojeného království">
                    <a:hlinkClick xmlns:a="http://schemas.openxmlformats.org/drawingml/2006/main" r:id="rId148" tooltip="&quot;Vlajka Spojeného královstv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lajka Spojeného království">
                            <a:hlinkClick r:id="rId148" tooltip="&quot;Vlajka Spojeného království&quot;"/>
                          </pic:cNvPr>
                          <pic:cNvPicPr>
                            <a:picLocks noChangeAspect="1" noChangeArrowheads="1"/>
                          </pic:cNvPicPr>
                        </pic:nvPicPr>
                        <pic:blipFill>
                          <a:blip r:embed="rId149"/>
                          <a:srcRect/>
                          <a:stretch>
                            <a:fillRect/>
                          </a:stretch>
                        </pic:blipFill>
                        <pic:spPr bwMode="auto">
                          <a:xfrm>
                            <a:off x="0" y="0"/>
                            <a:ext cx="190500" cy="95250"/>
                          </a:xfrm>
                          <a:prstGeom prst="rect">
                            <a:avLst/>
                          </a:prstGeom>
                          <a:noFill/>
                          <a:ln w="9525">
                            <a:noFill/>
                            <a:miter lim="800000"/>
                            <a:headEnd/>
                            <a:tailEnd/>
                          </a:ln>
                        </pic:spPr>
                      </pic:pic>
                    </a:graphicData>
                  </a:graphic>
                </wp:inline>
              </w:drawing>
            </w:r>
            <w:r w:rsidRPr="00831F03">
              <w:rPr>
                <w:rFonts w:ascii="Verdana" w:hAnsi="Verdana"/>
                <w:sz w:val="18"/>
                <w:szCs w:val="18"/>
              </w:rPr>
              <w:t> 13 000 mrtvých a raněných.</w:t>
            </w:r>
            <w:r w:rsidRPr="00831F03">
              <w:rPr>
                <w:rFonts w:ascii="Verdana" w:hAnsi="Verdana"/>
                <w:sz w:val="18"/>
                <w:szCs w:val="18"/>
              </w:rPr>
              <w:br/>
            </w:r>
            <w:r w:rsidRPr="00831F03">
              <w:rPr>
                <w:rFonts w:ascii="Verdana" w:hAnsi="Verdana"/>
                <w:noProof/>
                <w:sz w:val="18"/>
                <w:szCs w:val="18"/>
              </w:rPr>
              <w:drawing>
                <wp:inline distT="0" distB="0" distL="0" distR="0">
                  <wp:extent cx="190500" cy="114300"/>
                  <wp:effectExtent l="19050" t="0" r="0" b="0"/>
                  <wp:docPr id="16" name="obrázek 16" descr="Pruská vlajka">
                    <a:hlinkClick xmlns:a="http://schemas.openxmlformats.org/drawingml/2006/main" r:id="rId151" tooltip="&quot;Pruská vlaj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uská vlajka">
                            <a:hlinkClick r:id="rId151" tooltip="&quot;Pruská vlajka&quot;"/>
                          </pic:cNvPr>
                          <pic:cNvPicPr>
                            <a:picLocks noChangeAspect="1" noChangeArrowheads="1"/>
                          </pic:cNvPicPr>
                        </pic:nvPicPr>
                        <pic:blipFill>
                          <a:blip r:embed="rId152"/>
                          <a:srcRect/>
                          <a:stretch>
                            <a:fillRect/>
                          </a:stretch>
                        </pic:blipFill>
                        <pic:spPr bwMode="auto">
                          <a:xfrm>
                            <a:off x="0" y="0"/>
                            <a:ext cx="190500" cy="114300"/>
                          </a:xfrm>
                          <a:prstGeom prst="rect">
                            <a:avLst/>
                          </a:prstGeom>
                          <a:noFill/>
                          <a:ln w="9525">
                            <a:noFill/>
                            <a:miter lim="800000"/>
                            <a:headEnd/>
                            <a:tailEnd/>
                          </a:ln>
                        </pic:spPr>
                      </pic:pic>
                    </a:graphicData>
                  </a:graphic>
                </wp:inline>
              </w:drawing>
            </w:r>
            <w:r w:rsidRPr="00831F03">
              <w:rPr>
                <w:rFonts w:ascii="Verdana" w:hAnsi="Verdana"/>
                <w:sz w:val="18"/>
                <w:szCs w:val="18"/>
              </w:rPr>
              <w:t xml:space="preserve"> 7 000 mrtvých a raněných. </w:t>
            </w:r>
          </w:p>
        </w:tc>
      </w:tr>
    </w:tbl>
    <w:p w:rsidR="00D07C45" w:rsidRPr="00831F03" w:rsidRDefault="00D07C45" w:rsidP="000F2835">
      <w:pPr>
        <w:pStyle w:val="Normlnweb"/>
        <w:spacing w:before="0" w:beforeAutospacing="0" w:after="0" w:afterAutospacing="0"/>
        <w:jc w:val="center"/>
        <w:rPr>
          <w:rFonts w:ascii="Verdana" w:hAnsi="Verdana" w:cs="Arial"/>
          <w:b/>
          <w:bCs/>
          <w:sz w:val="16"/>
          <w:szCs w:val="16"/>
        </w:rPr>
      </w:pPr>
    </w:p>
    <w:p w:rsidR="000F2835" w:rsidRPr="00831F03" w:rsidRDefault="000F2835" w:rsidP="000F2835">
      <w:pPr>
        <w:spacing w:after="0" w:line="240" w:lineRule="auto"/>
        <w:jc w:val="center"/>
        <w:rPr>
          <w:rFonts w:ascii="Verdana" w:hAnsi="Verdana"/>
        </w:rPr>
      </w:pPr>
      <w:r w:rsidRPr="00831F03">
        <w:rPr>
          <w:noProof/>
        </w:rPr>
        <w:drawing>
          <wp:inline distT="0" distB="0" distL="0" distR="0">
            <wp:extent cx="2841948" cy="1872000"/>
            <wp:effectExtent l="19050" t="19050" r="15552" b="13950"/>
            <wp:docPr id="300" name="obrázek 8" descr="VÃ½sledek obrÃ¡zku pro waterloo obrÃ¡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Ã½sledek obrÃ¡zku pro waterloo obrÃ¡zka"/>
                    <pic:cNvPicPr>
                      <a:picLocks noChangeAspect="1" noChangeArrowheads="1"/>
                    </pic:cNvPicPr>
                  </pic:nvPicPr>
                  <pic:blipFill>
                    <a:blip r:embed="rId171" cstate="print"/>
                    <a:srcRect/>
                    <a:stretch>
                      <a:fillRect/>
                    </a:stretch>
                  </pic:blipFill>
                  <pic:spPr bwMode="auto">
                    <a:xfrm>
                      <a:off x="0" y="0"/>
                      <a:ext cx="2841948" cy="1872000"/>
                    </a:xfrm>
                    <a:prstGeom prst="rect">
                      <a:avLst/>
                    </a:prstGeom>
                    <a:noFill/>
                    <a:ln w="9525">
                      <a:solidFill>
                        <a:schemeClr val="tx1"/>
                      </a:solidFill>
                      <a:miter lim="800000"/>
                      <a:headEnd/>
                      <a:tailEnd/>
                    </a:ln>
                  </pic:spPr>
                </pic:pic>
              </a:graphicData>
            </a:graphic>
          </wp:inline>
        </w:drawing>
      </w:r>
      <w:r w:rsidRPr="00831F03">
        <w:rPr>
          <w:rFonts w:ascii="Verdana" w:hAnsi="Verdana"/>
        </w:rPr>
        <w:t xml:space="preserve">        </w:t>
      </w:r>
      <w:r w:rsidRPr="00831F03">
        <w:rPr>
          <w:noProof/>
        </w:rPr>
        <w:drawing>
          <wp:inline distT="0" distB="0" distL="0" distR="0">
            <wp:extent cx="2505455" cy="1872000"/>
            <wp:effectExtent l="19050" t="19050" r="28195" b="13950"/>
            <wp:docPr id="301" name="obrázek 11" descr="VÃ½sledek obrÃ¡zku pro waterloo obra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Ã½sledek obrÃ¡zku pro waterloo obrazky"/>
                    <pic:cNvPicPr>
                      <a:picLocks noChangeAspect="1" noChangeArrowheads="1"/>
                    </pic:cNvPicPr>
                  </pic:nvPicPr>
                  <pic:blipFill>
                    <a:blip r:embed="rId172"/>
                    <a:srcRect/>
                    <a:stretch>
                      <a:fillRect/>
                    </a:stretch>
                  </pic:blipFill>
                  <pic:spPr bwMode="auto">
                    <a:xfrm>
                      <a:off x="0" y="0"/>
                      <a:ext cx="2505455" cy="1872000"/>
                    </a:xfrm>
                    <a:prstGeom prst="rect">
                      <a:avLst/>
                    </a:prstGeom>
                    <a:noFill/>
                    <a:ln w="9525">
                      <a:solidFill>
                        <a:schemeClr val="tx1"/>
                      </a:solidFill>
                      <a:miter lim="800000"/>
                      <a:headEnd/>
                      <a:tailEnd/>
                    </a:ln>
                  </pic:spPr>
                </pic:pic>
              </a:graphicData>
            </a:graphic>
          </wp:inline>
        </w:drawing>
      </w:r>
    </w:p>
    <w:p w:rsidR="00B51EEF" w:rsidRPr="00831F03" w:rsidRDefault="00B51EEF" w:rsidP="00B51EEF">
      <w:pPr>
        <w:pStyle w:val="Nadpis1"/>
        <w:pBdr>
          <w:bottom w:val="single" w:sz="6" w:space="0" w:color="A2A9B1"/>
        </w:pBdr>
        <w:spacing w:before="0" w:beforeAutospacing="0" w:after="0" w:afterAutospacing="0"/>
        <w:jc w:val="both"/>
        <w:rPr>
          <w:rFonts w:ascii="Verdana" w:hAnsi="Verdana"/>
          <w:bCs w:val="0"/>
          <w:sz w:val="32"/>
          <w:szCs w:val="32"/>
        </w:rPr>
      </w:pPr>
      <w:r w:rsidRPr="00831F03">
        <w:rPr>
          <w:rFonts w:ascii="Verdana" w:hAnsi="Verdana"/>
          <w:bCs w:val="0"/>
          <w:sz w:val="32"/>
          <w:szCs w:val="32"/>
        </w:rPr>
        <w:lastRenderedPageBreak/>
        <w:t>Genk</w:t>
      </w:r>
    </w:p>
    <w:p w:rsidR="00B51EEF" w:rsidRPr="00831F03" w:rsidRDefault="00B51EEF" w:rsidP="00B51EEF">
      <w:pPr>
        <w:spacing w:after="0" w:line="240" w:lineRule="auto"/>
        <w:jc w:val="both"/>
        <w:rPr>
          <w:rFonts w:ascii="Verdana" w:hAnsi="Verdana" w:cs="Arial"/>
          <w:sz w:val="20"/>
          <w:szCs w:val="20"/>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9FA"/>
        <w:tblCellMar>
          <w:top w:w="48" w:type="dxa"/>
          <w:left w:w="48" w:type="dxa"/>
          <w:bottom w:w="48" w:type="dxa"/>
          <w:right w:w="48" w:type="dxa"/>
        </w:tblCellMar>
        <w:tblLook w:val="04A0"/>
      </w:tblPr>
      <w:tblGrid>
        <w:gridCol w:w="4138"/>
        <w:gridCol w:w="1912"/>
        <w:gridCol w:w="4330"/>
      </w:tblGrid>
      <w:tr w:rsidR="00B51EEF" w:rsidRPr="00831F03" w:rsidTr="00BD3727">
        <w:trPr>
          <w:tblCellSpacing w:w="15" w:type="dxa"/>
        </w:trPr>
        <w:tc>
          <w:tcPr>
            <w:tcW w:w="2887" w:type="pct"/>
            <w:gridSpan w:val="2"/>
            <w:tcBorders>
              <w:right w:val="single" w:sz="4" w:space="0" w:color="auto"/>
            </w:tcBorders>
            <w:shd w:val="clear" w:color="auto" w:fill="auto"/>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2267254" cy="1704975"/>
                  <wp:effectExtent l="19050" t="19050" r="18746" b="28575"/>
                  <wp:docPr id="295" name="obrázek 325" descr="Genk - Sint-Martinuskerk.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Genk - Sint-Martinuskerk.jpg">
                            <a:hlinkClick r:id="rId173"/>
                          </pic:cNvPr>
                          <pic:cNvPicPr>
                            <a:picLocks noChangeAspect="1" noChangeArrowheads="1"/>
                          </pic:cNvPicPr>
                        </pic:nvPicPr>
                        <pic:blipFill>
                          <a:blip r:embed="rId174"/>
                          <a:srcRect/>
                          <a:stretch>
                            <a:fillRect/>
                          </a:stretch>
                        </pic:blipFill>
                        <pic:spPr bwMode="auto">
                          <a:xfrm>
                            <a:off x="0" y="0"/>
                            <a:ext cx="2267254" cy="1704975"/>
                          </a:xfrm>
                          <a:prstGeom prst="rect">
                            <a:avLst/>
                          </a:prstGeom>
                          <a:noFill/>
                          <a:ln w="9525">
                            <a:solidFill>
                              <a:schemeClr val="tx1"/>
                            </a:solidFill>
                            <a:miter lim="800000"/>
                            <a:headEnd/>
                            <a:tailEnd/>
                          </a:ln>
                        </pic:spPr>
                      </pic:pic>
                    </a:graphicData>
                  </a:graphic>
                </wp:inline>
              </w:drawing>
            </w:r>
          </w:p>
        </w:tc>
        <w:tc>
          <w:tcPr>
            <w:tcW w:w="2070" w:type="pct"/>
            <w:tcBorders>
              <w:left w:val="single" w:sz="4" w:space="0" w:color="auto"/>
            </w:tcBorders>
            <w:shd w:val="clear" w:color="auto" w:fill="F8F9FA"/>
            <w:vAlign w:val="center"/>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67720" cy="972000"/>
                  <wp:effectExtent l="19050" t="19050" r="18180" b="18600"/>
                  <wp:docPr id="19" name="obrázek 327" descr="Genk – vlajka">
                    <a:hlinkClick xmlns:a="http://schemas.openxmlformats.org/drawingml/2006/main" r:id="rId175" tooltip="&quot;Genk – vlaj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Genk – vlajka">
                            <a:hlinkClick r:id="rId175" tooltip="&quot;Genk – vlajka&quot;"/>
                          </pic:cNvPr>
                          <pic:cNvPicPr>
                            <a:picLocks noChangeAspect="1" noChangeArrowheads="1"/>
                          </pic:cNvPicPr>
                        </pic:nvPicPr>
                        <pic:blipFill>
                          <a:blip r:embed="rId176"/>
                          <a:srcRect/>
                          <a:stretch>
                            <a:fillRect/>
                          </a:stretch>
                        </pic:blipFill>
                        <pic:spPr bwMode="auto">
                          <a:xfrm>
                            <a:off x="0" y="0"/>
                            <a:ext cx="1467720" cy="972000"/>
                          </a:xfrm>
                          <a:prstGeom prst="rect">
                            <a:avLst/>
                          </a:prstGeom>
                          <a:noFill/>
                          <a:ln w="9525">
                            <a:solidFill>
                              <a:schemeClr val="accent1"/>
                            </a:solidFill>
                            <a:miter lim="800000"/>
                            <a:headEnd/>
                            <a:tailEnd/>
                          </a:ln>
                        </pic:spPr>
                      </pic:pic>
                    </a:graphicData>
                  </a:graphic>
                </wp:inline>
              </w:drawing>
            </w:r>
            <w:r w:rsidRPr="00831F03">
              <w:rPr>
                <w:rFonts w:ascii="Verdana" w:hAnsi="Verdana"/>
                <w:sz w:val="18"/>
                <w:szCs w:val="18"/>
              </w:rPr>
              <w:t xml:space="preserve">   </w:t>
            </w:r>
            <w:r w:rsidRPr="00831F03">
              <w:rPr>
                <w:rFonts w:ascii="Verdana" w:hAnsi="Verdana"/>
                <w:noProof/>
                <w:sz w:val="18"/>
                <w:szCs w:val="18"/>
              </w:rPr>
              <w:drawing>
                <wp:inline distT="0" distB="0" distL="0" distR="0">
                  <wp:extent cx="857250" cy="971550"/>
                  <wp:effectExtent l="19050" t="0" r="0" b="0"/>
                  <wp:docPr id="296" name="obrázek 326" descr="Genk – znak">
                    <a:hlinkClick xmlns:a="http://schemas.openxmlformats.org/drawingml/2006/main" r:id="rId177" tooltip="&quot;Genk – zna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Genk – znak">
                            <a:hlinkClick r:id="rId177" tooltip="&quot;Genk – znak&quot;"/>
                          </pic:cNvPr>
                          <pic:cNvPicPr>
                            <a:picLocks noChangeAspect="1" noChangeArrowheads="1"/>
                          </pic:cNvPicPr>
                        </pic:nvPicPr>
                        <pic:blipFill>
                          <a:blip r:embed="rId178"/>
                          <a:srcRect/>
                          <a:stretch>
                            <a:fillRect/>
                          </a:stretch>
                        </pic:blipFill>
                        <pic:spPr bwMode="auto">
                          <a:xfrm>
                            <a:off x="0" y="0"/>
                            <a:ext cx="857250" cy="971550"/>
                          </a:xfrm>
                          <a:prstGeom prst="rect">
                            <a:avLst/>
                          </a:prstGeom>
                          <a:noFill/>
                          <a:ln w="9525">
                            <a:noFill/>
                            <a:miter lim="800000"/>
                            <a:headEnd/>
                            <a:tailEnd/>
                          </a:ln>
                        </pic:spPr>
                      </pic:pic>
                    </a:graphicData>
                  </a:graphic>
                </wp:inline>
              </w:drawing>
            </w:r>
          </w:p>
        </w:tc>
      </w:tr>
      <w:tr w:rsidR="00B51EEF" w:rsidRPr="00831F03" w:rsidTr="00831F03">
        <w:trPr>
          <w:tblCellSpacing w:w="15" w:type="dxa"/>
        </w:trPr>
        <w:tc>
          <w:tcPr>
            <w:tcW w:w="1978" w:type="pct"/>
            <w:shd w:val="clear" w:color="auto" w:fill="auto"/>
            <w:vAlign w:val="center"/>
            <w:hideMark/>
          </w:tcPr>
          <w:p w:rsidR="00B51EEF" w:rsidRPr="00831F03" w:rsidRDefault="003A6ABD" w:rsidP="00BD3727">
            <w:pPr>
              <w:spacing w:after="0" w:line="240" w:lineRule="auto"/>
              <w:rPr>
                <w:rFonts w:ascii="Verdana" w:hAnsi="Verdana"/>
                <w:bCs/>
                <w:sz w:val="18"/>
                <w:szCs w:val="18"/>
              </w:rPr>
            </w:pPr>
            <w:hyperlink r:id="rId179" w:tooltip="Administrativní dělení Belgie" w:history="1">
              <w:r w:rsidR="00B51EEF" w:rsidRPr="00831F03">
                <w:rPr>
                  <w:rStyle w:val="Hypertextovodkaz"/>
                  <w:rFonts w:ascii="Verdana" w:hAnsi="Verdana"/>
                  <w:color w:val="auto"/>
                  <w:sz w:val="18"/>
                  <w:szCs w:val="18"/>
                  <w:u w:val="none"/>
                </w:rPr>
                <w:t>Jazyk. společenství</w:t>
              </w:r>
            </w:hyperlink>
          </w:p>
        </w:tc>
        <w:tc>
          <w:tcPr>
            <w:tcW w:w="2979" w:type="pct"/>
            <w:gridSpan w:val="2"/>
            <w:shd w:val="clear" w:color="auto" w:fill="auto"/>
            <w:vAlign w:val="center"/>
            <w:hideMark/>
          </w:tcPr>
          <w:p w:rsidR="00B51EEF" w:rsidRPr="00831F03" w:rsidRDefault="00B51EEF" w:rsidP="00BD3727">
            <w:pPr>
              <w:spacing w:after="0" w:line="240" w:lineRule="auto"/>
              <w:rPr>
                <w:rFonts w:ascii="Verdana" w:hAnsi="Verdana"/>
                <w:sz w:val="18"/>
                <w:szCs w:val="18"/>
              </w:rPr>
            </w:pPr>
            <w:r w:rsidRPr="00831F03">
              <w:rPr>
                <w:rFonts w:ascii="Verdana" w:hAnsi="Verdana"/>
                <w:noProof/>
                <w:sz w:val="18"/>
                <w:szCs w:val="18"/>
              </w:rPr>
              <w:drawing>
                <wp:inline distT="0" distB="0" distL="0" distR="0">
                  <wp:extent cx="190500" cy="123825"/>
                  <wp:effectExtent l="19050" t="0" r="0" b="0"/>
                  <wp:docPr id="329" name="obrázek 329" descr="Flag of Flanders.sv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Flag of Flanders.svg">
                            <a:hlinkClick r:id="rId180"/>
                          </pic:cNvPr>
                          <pic:cNvPicPr>
                            <a:picLocks noChangeAspect="1" noChangeArrowheads="1"/>
                          </pic:cNvPicPr>
                        </pic:nvPicPr>
                        <pic:blipFill>
                          <a:blip r:embed="rId181"/>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82" w:tooltip="Vlámské společenství" w:history="1">
              <w:r w:rsidRPr="00831F03">
                <w:rPr>
                  <w:rStyle w:val="Hypertextovodkaz"/>
                  <w:rFonts w:ascii="Verdana" w:hAnsi="Verdana"/>
                  <w:color w:val="auto"/>
                  <w:sz w:val="18"/>
                  <w:szCs w:val="18"/>
                  <w:u w:val="none"/>
                </w:rPr>
                <w:t>Vlámské</w:t>
              </w:r>
            </w:hyperlink>
          </w:p>
        </w:tc>
      </w:tr>
      <w:tr w:rsidR="00B51EEF" w:rsidRPr="00831F03" w:rsidTr="00831F03">
        <w:trPr>
          <w:tblCellSpacing w:w="15" w:type="dxa"/>
        </w:trPr>
        <w:tc>
          <w:tcPr>
            <w:tcW w:w="1978" w:type="pct"/>
            <w:shd w:val="clear" w:color="auto" w:fill="auto"/>
            <w:vAlign w:val="center"/>
            <w:hideMark/>
          </w:tcPr>
          <w:p w:rsidR="00B51EEF" w:rsidRPr="00831F03" w:rsidRDefault="003A6ABD" w:rsidP="00BD3727">
            <w:pPr>
              <w:spacing w:after="0" w:line="240" w:lineRule="auto"/>
              <w:rPr>
                <w:rFonts w:ascii="Verdana" w:hAnsi="Verdana"/>
                <w:bCs/>
                <w:sz w:val="18"/>
                <w:szCs w:val="18"/>
              </w:rPr>
            </w:pPr>
            <w:hyperlink r:id="rId183" w:tooltip="Administrativní dělení Belgie" w:history="1">
              <w:r w:rsidR="00B51EEF" w:rsidRPr="00831F03">
                <w:rPr>
                  <w:rStyle w:val="Hypertextovodkaz"/>
                  <w:rFonts w:ascii="Verdana" w:hAnsi="Verdana"/>
                  <w:color w:val="auto"/>
                  <w:sz w:val="18"/>
                  <w:szCs w:val="18"/>
                  <w:u w:val="none"/>
                </w:rPr>
                <w:t>Region</w:t>
              </w:r>
            </w:hyperlink>
          </w:p>
        </w:tc>
        <w:tc>
          <w:tcPr>
            <w:tcW w:w="2979" w:type="pct"/>
            <w:gridSpan w:val="2"/>
            <w:shd w:val="clear" w:color="auto" w:fill="auto"/>
            <w:vAlign w:val="center"/>
            <w:hideMark/>
          </w:tcPr>
          <w:p w:rsidR="00B51EEF" w:rsidRPr="00831F03" w:rsidRDefault="00B51EEF" w:rsidP="00BD3727">
            <w:pPr>
              <w:spacing w:after="0" w:line="240" w:lineRule="auto"/>
              <w:rPr>
                <w:rFonts w:ascii="Verdana" w:hAnsi="Verdana"/>
                <w:sz w:val="18"/>
                <w:szCs w:val="18"/>
              </w:rPr>
            </w:pPr>
            <w:r w:rsidRPr="00831F03">
              <w:rPr>
                <w:rFonts w:ascii="Verdana" w:hAnsi="Verdana"/>
                <w:noProof/>
                <w:sz w:val="18"/>
                <w:szCs w:val="18"/>
              </w:rPr>
              <w:drawing>
                <wp:inline distT="0" distB="0" distL="0" distR="0">
                  <wp:extent cx="190500" cy="123825"/>
                  <wp:effectExtent l="19050" t="0" r="0" b="0"/>
                  <wp:docPr id="330" name="obrázek 330" descr="Flag of Flanders.sv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Flag of Flanders.svg">
                            <a:hlinkClick r:id="rId180"/>
                          </pic:cNvPr>
                          <pic:cNvPicPr>
                            <a:picLocks noChangeAspect="1" noChangeArrowheads="1"/>
                          </pic:cNvPicPr>
                        </pic:nvPicPr>
                        <pic:blipFill>
                          <a:blip r:embed="rId181"/>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84" w:tooltip="Vlámsko" w:history="1">
              <w:r w:rsidRPr="00831F03">
                <w:rPr>
                  <w:rStyle w:val="Hypertextovodkaz"/>
                  <w:rFonts w:ascii="Verdana" w:hAnsi="Verdana"/>
                  <w:color w:val="auto"/>
                  <w:sz w:val="18"/>
                  <w:szCs w:val="18"/>
                  <w:u w:val="none"/>
                </w:rPr>
                <w:t>Vlámsko</w:t>
              </w:r>
            </w:hyperlink>
          </w:p>
        </w:tc>
      </w:tr>
      <w:tr w:rsidR="00B51EEF" w:rsidRPr="00831F03" w:rsidTr="00831F03">
        <w:trPr>
          <w:tblCellSpacing w:w="15" w:type="dxa"/>
        </w:trPr>
        <w:tc>
          <w:tcPr>
            <w:tcW w:w="1978" w:type="pct"/>
            <w:shd w:val="clear" w:color="auto" w:fill="auto"/>
            <w:vAlign w:val="center"/>
            <w:hideMark/>
          </w:tcPr>
          <w:p w:rsidR="00B51EEF" w:rsidRPr="00831F03" w:rsidRDefault="00B51EEF" w:rsidP="00BD3727">
            <w:pPr>
              <w:spacing w:after="0" w:line="240" w:lineRule="auto"/>
              <w:rPr>
                <w:rFonts w:ascii="Verdana" w:hAnsi="Verdana"/>
                <w:bCs/>
                <w:sz w:val="18"/>
                <w:szCs w:val="18"/>
              </w:rPr>
            </w:pPr>
            <w:r w:rsidRPr="00831F03">
              <w:rPr>
                <w:rFonts w:ascii="Verdana" w:hAnsi="Verdana"/>
                <w:bCs/>
                <w:sz w:val="18"/>
                <w:szCs w:val="18"/>
              </w:rPr>
              <w:t>Provincie</w:t>
            </w:r>
          </w:p>
        </w:tc>
        <w:tc>
          <w:tcPr>
            <w:tcW w:w="2979" w:type="pct"/>
            <w:gridSpan w:val="2"/>
            <w:shd w:val="clear" w:color="auto" w:fill="auto"/>
            <w:vAlign w:val="center"/>
            <w:hideMark/>
          </w:tcPr>
          <w:p w:rsidR="00B51EEF" w:rsidRPr="00831F03" w:rsidRDefault="003A6ABD" w:rsidP="00BD3727">
            <w:pPr>
              <w:spacing w:after="0" w:line="240" w:lineRule="auto"/>
              <w:rPr>
                <w:rFonts w:ascii="Verdana" w:hAnsi="Verdana"/>
                <w:sz w:val="18"/>
                <w:szCs w:val="18"/>
              </w:rPr>
            </w:pPr>
            <w:hyperlink r:id="rId185" w:tooltip="Limburk (belgická provincie)" w:history="1">
              <w:r w:rsidR="00B51EEF" w:rsidRPr="00831F03">
                <w:rPr>
                  <w:rStyle w:val="Hypertextovodkaz"/>
                  <w:rFonts w:ascii="Verdana" w:hAnsi="Verdana"/>
                  <w:color w:val="auto"/>
                  <w:sz w:val="18"/>
                  <w:szCs w:val="18"/>
                  <w:u w:val="none"/>
                </w:rPr>
                <w:t>Limburk</w:t>
              </w:r>
            </w:hyperlink>
          </w:p>
        </w:tc>
      </w:tr>
      <w:tr w:rsidR="00B51EEF" w:rsidRPr="00831F03" w:rsidTr="00831F03">
        <w:trPr>
          <w:tblCellSpacing w:w="15" w:type="dxa"/>
        </w:trPr>
        <w:tc>
          <w:tcPr>
            <w:tcW w:w="1978" w:type="pct"/>
            <w:shd w:val="clear" w:color="auto" w:fill="auto"/>
            <w:vAlign w:val="center"/>
            <w:hideMark/>
          </w:tcPr>
          <w:p w:rsidR="00B51EEF" w:rsidRPr="00831F03" w:rsidRDefault="00B51EEF" w:rsidP="00BD3727">
            <w:pPr>
              <w:spacing w:after="0" w:line="240" w:lineRule="auto"/>
              <w:rPr>
                <w:rFonts w:ascii="Verdana" w:hAnsi="Verdana"/>
                <w:bCs/>
                <w:sz w:val="18"/>
                <w:szCs w:val="18"/>
              </w:rPr>
            </w:pPr>
            <w:r w:rsidRPr="00831F03">
              <w:rPr>
                <w:rFonts w:ascii="Verdana" w:hAnsi="Verdana"/>
                <w:bCs/>
                <w:sz w:val="18"/>
                <w:szCs w:val="18"/>
              </w:rPr>
              <w:t>Arrondissement</w:t>
            </w:r>
          </w:p>
        </w:tc>
        <w:tc>
          <w:tcPr>
            <w:tcW w:w="2979" w:type="pct"/>
            <w:gridSpan w:val="2"/>
            <w:shd w:val="clear" w:color="auto" w:fill="auto"/>
            <w:vAlign w:val="center"/>
            <w:hideMark/>
          </w:tcPr>
          <w:p w:rsidR="00B51EEF" w:rsidRPr="00831F03" w:rsidRDefault="003A6ABD" w:rsidP="00BD3727">
            <w:pPr>
              <w:spacing w:after="0" w:line="240" w:lineRule="auto"/>
              <w:rPr>
                <w:rFonts w:ascii="Verdana" w:hAnsi="Verdana"/>
                <w:sz w:val="18"/>
                <w:szCs w:val="18"/>
              </w:rPr>
            </w:pPr>
            <w:hyperlink r:id="rId186" w:tooltip="Arrondissement Hasselt" w:history="1">
              <w:r w:rsidR="00B51EEF" w:rsidRPr="00831F03">
                <w:rPr>
                  <w:rStyle w:val="Hypertextovodkaz"/>
                  <w:rFonts w:ascii="Verdana" w:hAnsi="Verdana"/>
                  <w:color w:val="auto"/>
                  <w:sz w:val="18"/>
                  <w:szCs w:val="18"/>
                  <w:u w:val="none"/>
                </w:rPr>
                <w:t>Hasselt</w:t>
              </w:r>
            </w:hyperlink>
          </w:p>
        </w:tc>
      </w:tr>
      <w:tr w:rsidR="00B51EEF" w:rsidRPr="00831F03" w:rsidTr="00831F03">
        <w:trPr>
          <w:tblCellSpacing w:w="15" w:type="dxa"/>
        </w:trPr>
        <w:tc>
          <w:tcPr>
            <w:tcW w:w="1978" w:type="pct"/>
            <w:shd w:val="clear" w:color="auto" w:fill="auto"/>
            <w:vAlign w:val="center"/>
            <w:hideMark/>
          </w:tcPr>
          <w:p w:rsidR="00B51EEF" w:rsidRPr="00831F03" w:rsidRDefault="003A6ABD" w:rsidP="00BD3727">
            <w:pPr>
              <w:spacing w:after="0" w:line="240" w:lineRule="auto"/>
              <w:rPr>
                <w:rFonts w:ascii="Verdana" w:hAnsi="Verdana"/>
                <w:bCs/>
                <w:sz w:val="18"/>
                <w:szCs w:val="18"/>
              </w:rPr>
            </w:pPr>
            <w:hyperlink r:id="rId187" w:tooltip="Rozloha" w:history="1">
              <w:r w:rsidR="00B51EEF" w:rsidRPr="00831F03">
                <w:rPr>
                  <w:rStyle w:val="Hypertextovodkaz"/>
                  <w:rFonts w:ascii="Verdana" w:hAnsi="Verdana"/>
                  <w:color w:val="auto"/>
                  <w:sz w:val="18"/>
                  <w:szCs w:val="18"/>
                  <w:u w:val="none"/>
                </w:rPr>
                <w:t>Rozloha</w:t>
              </w:r>
            </w:hyperlink>
          </w:p>
        </w:tc>
        <w:tc>
          <w:tcPr>
            <w:tcW w:w="2979" w:type="pct"/>
            <w:gridSpan w:val="2"/>
            <w:shd w:val="clear" w:color="auto" w:fill="auto"/>
            <w:vAlign w:val="center"/>
            <w:hideMark/>
          </w:tcPr>
          <w:p w:rsidR="00B51EEF" w:rsidRPr="00831F03" w:rsidRDefault="00B51EEF" w:rsidP="00BD3727">
            <w:pPr>
              <w:spacing w:after="0" w:line="240" w:lineRule="auto"/>
              <w:rPr>
                <w:rFonts w:ascii="Verdana" w:hAnsi="Verdana"/>
                <w:sz w:val="18"/>
                <w:szCs w:val="18"/>
              </w:rPr>
            </w:pPr>
            <w:r w:rsidRPr="00831F03">
              <w:rPr>
                <w:rFonts w:ascii="Verdana" w:hAnsi="Verdana"/>
                <w:sz w:val="18"/>
                <w:szCs w:val="18"/>
              </w:rPr>
              <w:t>87,85 km²</w:t>
            </w:r>
          </w:p>
        </w:tc>
      </w:tr>
      <w:tr w:rsidR="00B51EEF" w:rsidRPr="00831F03" w:rsidTr="00831F03">
        <w:trPr>
          <w:tblCellSpacing w:w="15" w:type="dxa"/>
        </w:trPr>
        <w:tc>
          <w:tcPr>
            <w:tcW w:w="1978" w:type="pct"/>
            <w:shd w:val="clear" w:color="auto" w:fill="auto"/>
            <w:vAlign w:val="center"/>
            <w:hideMark/>
          </w:tcPr>
          <w:p w:rsidR="00B51EEF" w:rsidRPr="00831F03" w:rsidRDefault="00B51EEF" w:rsidP="00BD3727">
            <w:pPr>
              <w:spacing w:after="0" w:line="240" w:lineRule="auto"/>
              <w:rPr>
                <w:rFonts w:ascii="Verdana" w:hAnsi="Verdana"/>
                <w:bCs/>
                <w:sz w:val="18"/>
                <w:szCs w:val="18"/>
              </w:rPr>
            </w:pPr>
            <w:r w:rsidRPr="00831F03">
              <w:rPr>
                <w:rFonts w:ascii="Verdana" w:hAnsi="Verdana"/>
                <w:bCs/>
                <w:sz w:val="18"/>
                <w:szCs w:val="18"/>
              </w:rPr>
              <w:t>Počet obyvatel</w:t>
            </w:r>
          </w:p>
        </w:tc>
        <w:tc>
          <w:tcPr>
            <w:tcW w:w="2979" w:type="pct"/>
            <w:gridSpan w:val="2"/>
            <w:shd w:val="clear" w:color="auto" w:fill="auto"/>
            <w:vAlign w:val="center"/>
            <w:hideMark/>
          </w:tcPr>
          <w:p w:rsidR="00B51EEF" w:rsidRPr="00831F03" w:rsidRDefault="00B51EEF" w:rsidP="00BD3727">
            <w:pPr>
              <w:spacing w:after="0" w:line="240" w:lineRule="auto"/>
              <w:rPr>
                <w:rFonts w:ascii="Verdana" w:hAnsi="Verdana"/>
                <w:sz w:val="18"/>
                <w:szCs w:val="18"/>
              </w:rPr>
            </w:pPr>
            <w:r w:rsidRPr="00831F03">
              <w:rPr>
                <w:rFonts w:ascii="Verdana" w:hAnsi="Verdana"/>
                <w:sz w:val="18"/>
                <w:szCs w:val="18"/>
              </w:rPr>
              <w:t>65 321 (2015)</w:t>
            </w:r>
          </w:p>
        </w:tc>
      </w:tr>
      <w:tr w:rsidR="00B51EEF" w:rsidRPr="00831F03" w:rsidTr="00831F03">
        <w:trPr>
          <w:tblCellSpacing w:w="15" w:type="dxa"/>
        </w:trPr>
        <w:tc>
          <w:tcPr>
            <w:tcW w:w="1978" w:type="pct"/>
            <w:shd w:val="clear" w:color="auto" w:fill="auto"/>
            <w:vAlign w:val="center"/>
            <w:hideMark/>
          </w:tcPr>
          <w:p w:rsidR="00B51EEF" w:rsidRPr="00831F03" w:rsidRDefault="00B51EEF" w:rsidP="00BD3727">
            <w:pPr>
              <w:spacing w:after="0" w:line="240" w:lineRule="auto"/>
              <w:rPr>
                <w:rFonts w:ascii="Verdana" w:hAnsi="Verdana"/>
                <w:bCs/>
                <w:sz w:val="18"/>
                <w:szCs w:val="18"/>
              </w:rPr>
            </w:pPr>
            <w:r w:rsidRPr="00831F03">
              <w:rPr>
                <w:rFonts w:ascii="Verdana" w:hAnsi="Verdana"/>
                <w:bCs/>
                <w:sz w:val="18"/>
                <w:szCs w:val="18"/>
              </w:rPr>
              <w:t>Oficiální web</w:t>
            </w:r>
          </w:p>
        </w:tc>
        <w:tc>
          <w:tcPr>
            <w:tcW w:w="2979" w:type="pct"/>
            <w:gridSpan w:val="2"/>
            <w:shd w:val="clear" w:color="auto" w:fill="auto"/>
            <w:vAlign w:val="center"/>
            <w:hideMark/>
          </w:tcPr>
          <w:p w:rsidR="00B51EEF" w:rsidRPr="00831F03" w:rsidRDefault="003A6ABD" w:rsidP="00BD3727">
            <w:pPr>
              <w:spacing w:after="0" w:line="240" w:lineRule="auto"/>
              <w:rPr>
                <w:rFonts w:ascii="Verdana" w:hAnsi="Verdana"/>
                <w:sz w:val="18"/>
                <w:szCs w:val="18"/>
              </w:rPr>
            </w:pPr>
            <w:hyperlink r:id="rId188" w:history="1">
              <w:r w:rsidR="00B51EEF" w:rsidRPr="00831F03">
                <w:rPr>
                  <w:rStyle w:val="Hypertextovodkaz"/>
                  <w:rFonts w:ascii="Verdana" w:hAnsi="Verdana"/>
                  <w:color w:val="auto"/>
                  <w:sz w:val="18"/>
                  <w:szCs w:val="18"/>
                </w:rPr>
                <w:t>www.genk.be</w:t>
              </w:r>
            </w:hyperlink>
          </w:p>
        </w:tc>
      </w:tr>
    </w:tbl>
    <w:p w:rsidR="00B51EEF" w:rsidRPr="00831F03" w:rsidRDefault="00B51EEF" w:rsidP="00B51EEF">
      <w:pPr>
        <w:pStyle w:val="Normlnweb"/>
        <w:spacing w:before="120" w:beforeAutospacing="0" w:after="0" w:afterAutospacing="0"/>
        <w:jc w:val="both"/>
        <w:rPr>
          <w:rFonts w:ascii="Verdana" w:hAnsi="Verdana" w:cs="Arial"/>
          <w:sz w:val="20"/>
          <w:szCs w:val="20"/>
        </w:rPr>
      </w:pPr>
      <w:r w:rsidRPr="00831F03">
        <w:rPr>
          <w:rFonts w:ascii="Verdana" w:hAnsi="Verdana" w:cs="Arial"/>
          <w:b/>
          <w:bCs/>
          <w:sz w:val="20"/>
          <w:szCs w:val="20"/>
        </w:rPr>
        <w:t>Genk</w:t>
      </w:r>
      <w:r w:rsidRPr="00831F03">
        <w:rPr>
          <w:rStyle w:val="apple-converted-space"/>
          <w:rFonts w:ascii="Verdana" w:eastAsiaTheme="majorEastAsia" w:hAnsi="Verdana" w:cs="Arial"/>
          <w:sz w:val="20"/>
          <w:szCs w:val="20"/>
        </w:rPr>
        <w:t> </w:t>
      </w:r>
      <w:r w:rsidRPr="00831F03">
        <w:rPr>
          <w:rFonts w:ascii="Verdana" w:hAnsi="Verdana" w:cs="Arial"/>
          <w:sz w:val="20"/>
          <w:szCs w:val="20"/>
        </w:rPr>
        <w:t>je město v</w:t>
      </w:r>
      <w:r w:rsidRPr="00831F03">
        <w:rPr>
          <w:rStyle w:val="apple-converted-space"/>
          <w:rFonts w:ascii="Verdana" w:eastAsiaTheme="majorEastAsia" w:hAnsi="Verdana" w:cs="Arial"/>
          <w:sz w:val="20"/>
          <w:szCs w:val="20"/>
        </w:rPr>
        <w:t> </w:t>
      </w:r>
      <w:hyperlink r:id="rId189" w:tooltip="Belgie" w:history="1">
        <w:r w:rsidRPr="00831F03">
          <w:rPr>
            <w:rStyle w:val="Hypertextovodkaz"/>
            <w:rFonts w:ascii="Verdana" w:hAnsi="Verdana" w:cs="Arial"/>
            <w:color w:val="auto"/>
            <w:sz w:val="20"/>
            <w:szCs w:val="20"/>
            <w:u w:val="none"/>
          </w:rPr>
          <w:t>belgické</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provincii</w:t>
      </w:r>
      <w:r w:rsidRPr="00831F03">
        <w:rPr>
          <w:rStyle w:val="apple-converted-space"/>
          <w:rFonts w:ascii="Verdana" w:eastAsiaTheme="majorEastAsia" w:hAnsi="Verdana" w:cs="Arial"/>
          <w:sz w:val="20"/>
          <w:szCs w:val="20"/>
        </w:rPr>
        <w:t> </w:t>
      </w:r>
      <w:hyperlink r:id="rId190" w:tooltip="Limburk (belgická provincie)" w:history="1">
        <w:r w:rsidRPr="00831F03">
          <w:rPr>
            <w:rStyle w:val="Hypertextovodkaz"/>
            <w:rFonts w:ascii="Verdana" w:hAnsi="Verdana" w:cs="Arial"/>
            <w:color w:val="auto"/>
            <w:sz w:val="20"/>
            <w:szCs w:val="20"/>
            <w:u w:val="none"/>
          </w:rPr>
          <w:t>Limburk</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poblíž</w:t>
      </w:r>
      <w:r w:rsidRPr="00831F03">
        <w:rPr>
          <w:rStyle w:val="apple-converted-space"/>
          <w:rFonts w:ascii="Verdana" w:eastAsiaTheme="majorEastAsia" w:hAnsi="Verdana" w:cs="Arial"/>
          <w:sz w:val="20"/>
          <w:szCs w:val="20"/>
        </w:rPr>
        <w:t> </w:t>
      </w:r>
      <w:hyperlink r:id="rId191" w:tooltip="Hasselt" w:history="1">
        <w:r w:rsidRPr="00831F03">
          <w:rPr>
            <w:rStyle w:val="Hypertextovodkaz"/>
            <w:rFonts w:ascii="Verdana" w:hAnsi="Verdana" w:cs="Arial"/>
            <w:color w:val="auto"/>
            <w:sz w:val="20"/>
            <w:szCs w:val="20"/>
            <w:u w:val="none"/>
          </w:rPr>
          <w:t>Hasseltu</w:t>
        </w:r>
      </w:hyperlink>
      <w:r w:rsidRPr="00831F03">
        <w:rPr>
          <w:rFonts w:ascii="Verdana" w:hAnsi="Verdana" w:cs="Arial"/>
          <w:sz w:val="20"/>
          <w:szCs w:val="20"/>
        </w:rPr>
        <w:t>. Leží na</w:t>
      </w:r>
      <w:r w:rsidRPr="00831F03">
        <w:rPr>
          <w:rStyle w:val="apple-converted-space"/>
          <w:rFonts w:ascii="Verdana" w:eastAsiaTheme="majorEastAsia" w:hAnsi="Verdana" w:cs="Arial"/>
          <w:sz w:val="20"/>
          <w:szCs w:val="20"/>
        </w:rPr>
        <w:t> Albertově kanálu </w:t>
      </w:r>
      <w:r w:rsidRPr="00831F03">
        <w:rPr>
          <w:rFonts w:ascii="Verdana" w:hAnsi="Verdana" w:cs="Arial"/>
          <w:sz w:val="20"/>
          <w:szCs w:val="20"/>
        </w:rPr>
        <w:t>mezi Antverpami</w:t>
      </w:r>
      <w:r w:rsidRPr="00831F03">
        <w:rPr>
          <w:rStyle w:val="apple-converted-space"/>
          <w:rFonts w:ascii="Verdana" w:eastAsiaTheme="majorEastAsia" w:hAnsi="Verdana" w:cs="Arial"/>
          <w:sz w:val="20"/>
          <w:szCs w:val="20"/>
        </w:rPr>
        <w:t> </w:t>
      </w:r>
      <w:r w:rsidRPr="00831F03">
        <w:rPr>
          <w:rFonts w:ascii="Verdana" w:hAnsi="Verdana" w:cs="Arial"/>
          <w:sz w:val="20"/>
          <w:szCs w:val="20"/>
        </w:rPr>
        <w:t>a</w:t>
      </w:r>
      <w:r w:rsidRPr="00831F03">
        <w:rPr>
          <w:rStyle w:val="apple-converted-space"/>
          <w:rFonts w:ascii="Verdana" w:eastAsiaTheme="majorEastAsia" w:hAnsi="Verdana" w:cs="Arial"/>
          <w:sz w:val="20"/>
          <w:szCs w:val="20"/>
        </w:rPr>
        <w:t> </w:t>
      </w:r>
      <w:hyperlink r:id="rId192" w:tooltip="Lutych" w:history="1">
        <w:r w:rsidRPr="00831F03">
          <w:rPr>
            <w:rStyle w:val="Hypertextovodkaz"/>
            <w:rFonts w:ascii="Verdana" w:hAnsi="Verdana" w:cs="Arial"/>
            <w:color w:val="auto"/>
            <w:sz w:val="20"/>
            <w:szCs w:val="20"/>
            <w:u w:val="none"/>
          </w:rPr>
          <w:t>Lutychem</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a je jedním z nejdůležitějších</w:t>
      </w:r>
      <w:r w:rsidRPr="00831F03">
        <w:rPr>
          <w:rStyle w:val="apple-converted-space"/>
          <w:rFonts w:ascii="Verdana" w:eastAsiaTheme="majorEastAsia" w:hAnsi="Verdana" w:cs="Arial"/>
          <w:sz w:val="20"/>
          <w:szCs w:val="20"/>
        </w:rPr>
        <w:t> </w:t>
      </w:r>
      <w:hyperlink r:id="rId193" w:tooltip="Průmysl" w:history="1">
        <w:r w:rsidRPr="00831F03">
          <w:rPr>
            <w:rStyle w:val="Hypertextovodkaz"/>
            <w:rFonts w:ascii="Verdana" w:hAnsi="Verdana" w:cs="Arial"/>
            <w:color w:val="auto"/>
            <w:sz w:val="20"/>
            <w:szCs w:val="20"/>
            <w:u w:val="none"/>
          </w:rPr>
          <w:t>průmyslových</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měst ve</w:t>
      </w:r>
      <w:r w:rsidRPr="00831F03">
        <w:rPr>
          <w:rStyle w:val="apple-converted-space"/>
          <w:rFonts w:ascii="Verdana" w:eastAsiaTheme="majorEastAsia" w:hAnsi="Verdana" w:cs="Arial"/>
          <w:sz w:val="20"/>
          <w:szCs w:val="20"/>
        </w:rPr>
        <w:t> Vlámsku</w:t>
      </w:r>
      <w:r w:rsidRPr="00831F03">
        <w:rPr>
          <w:rFonts w:ascii="Verdana" w:hAnsi="Verdana" w:cs="Arial"/>
          <w:sz w:val="20"/>
          <w:szCs w:val="20"/>
        </w:rPr>
        <w:t>. Dne</w:t>
      </w:r>
      <w:r w:rsidRPr="00831F03">
        <w:rPr>
          <w:rStyle w:val="apple-converted-space"/>
          <w:rFonts w:ascii="Verdana" w:eastAsiaTheme="majorEastAsia" w:hAnsi="Verdana" w:cs="Arial"/>
          <w:sz w:val="20"/>
          <w:szCs w:val="20"/>
        </w:rPr>
        <w:t> </w:t>
      </w:r>
      <w:hyperlink r:id="rId194" w:tooltip="1. leden" w:history="1">
        <w:r w:rsidRPr="00831F03">
          <w:rPr>
            <w:rStyle w:val="Hypertextovodkaz"/>
            <w:rFonts w:ascii="Verdana" w:hAnsi="Verdana" w:cs="Arial"/>
            <w:color w:val="auto"/>
            <w:sz w:val="20"/>
            <w:szCs w:val="20"/>
            <w:u w:val="none"/>
          </w:rPr>
          <w:t>1. ledna</w:t>
        </w:r>
      </w:hyperlink>
      <w:r w:rsidRPr="00831F03">
        <w:rPr>
          <w:rStyle w:val="apple-converted-space"/>
          <w:rFonts w:ascii="Verdana" w:eastAsiaTheme="majorEastAsia" w:hAnsi="Verdana" w:cs="Arial"/>
          <w:sz w:val="20"/>
          <w:szCs w:val="20"/>
        </w:rPr>
        <w:t> </w:t>
      </w:r>
      <w:hyperlink r:id="rId195" w:tooltip="2015" w:history="1">
        <w:r w:rsidRPr="00831F03">
          <w:rPr>
            <w:rStyle w:val="Hypertextovodkaz"/>
            <w:rFonts w:ascii="Verdana" w:hAnsi="Verdana" w:cs="Arial"/>
            <w:color w:val="auto"/>
            <w:sz w:val="20"/>
            <w:szCs w:val="20"/>
            <w:u w:val="none"/>
          </w:rPr>
          <w:t>2015</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 xml:space="preserve">měl 65.321 obyvatel. </w:t>
      </w:r>
    </w:p>
    <w:p w:rsidR="00B51EEF" w:rsidRPr="00831F03" w:rsidRDefault="00B51EEF" w:rsidP="00B51EEF">
      <w:pPr>
        <w:pStyle w:val="Nadpis2"/>
        <w:pBdr>
          <w:bottom w:val="single" w:sz="6" w:space="0" w:color="A2A9B1"/>
        </w:pBdr>
        <w:spacing w:before="0" w:beforeAutospacing="0" w:after="0" w:afterAutospacing="0"/>
        <w:jc w:val="both"/>
        <w:rPr>
          <w:rFonts w:ascii="Verdana" w:hAnsi="Verdana" w:cs="Arial"/>
          <w:bCs w:val="0"/>
          <w:sz w:val="20"/>
          <w:szCs w:val="20"/>
        </w:rPr>
      </w:pPr>
      <w:r w:rsidRPr="00831F03">
        <w:rPr>
          <w:rStyle w:val="mw-headline"/>
          <w:rFonts w:ascii="Verdana" w:hAnsi="Verdana" w:cs="Arial"/>
          <w:bCs w:val="0"/>
          <w:sz w:val="20"/>
          <w:szCs w:val="20"/>
        </w:rPr>
        <w:t>Historie</w:t>
      </w:r>
    </w:p>
    <w:p w:rsidR="00B51EEF" w:rsidRPr="00831F03" w:rsidRDefault="00B51EEF" w:rsidP="00B51EEF">
      <w:pPr>
        <w:pStyle w:val="Nadpis3"/>
        <w:spacing w:before="0"/>
        <w:jc w:val="both"/>
        <w:rPr>
          <w:rFonts w:ascii="Verdana" w:hAnsi="Verdana" w:cs="Arial"/>
          <w:color w:val="auto"/>
          <w:sz w:val="20"/>
          <w:szCs w:val="20"/>
        </w:rPr>
      </w:pPr>
      <w:r w:rsidRPr="00831F03">
        <w:rPr>
          <w:rStyle w:val="mw-headline"/>
          <w:rFonts w:ascii="Verdana" w:hAnsi="Verdana" w:cs="Arial"/>
          <w:color w:val="auto"/>
          <w:sz w:val="20"/>
          <w:szCs w:val="20"/>
        </w:rPr>
        <w:t>Počátky města a středověk</w:t>
      </w:r>
    </w:p>
    <w:p w:rsidR="00B51EEF" w:rsidRPr="00831F03" w:rsidRDefault="00B51EEF" w:rsidP="00B51EEF">
      <w:pPr>
        <w:pStyle w:val="Normlnweb"/>
        <w:spacing w:before="0" w:beforeAutospacing="0" w:after="0" w:afterAutospacing="0"/>
        <w:jc w:val="both"/>
        <w:rPr>
          <w:rFonts w:ascii="Verdana" w:hAnsi="Verdana" w:cs="Arial"/>
          <w:sz w:val="20"/>
          <w:szCs w:val="20"/>
        </w:rPr>
      </w:pPr>
      <w:r w:rsidRPr="00831F03">
        <w:rPr>
          <w:rFonts w:ascii="Verdana" w:hAnsi="Verdana" w:cs="Arial"/>
          <w:sz w:val="20"/>
          <w:szCs w:val="20"/>
        </w:rPr>
        <w:t>Genk vznikl pravděpodobně jako</w:t>
      </w:r>
      <w:r w:rsidRPr="00831F03">
        <w:rPr>
          <w:rStyle w:val="apple-converted-space"/>
          <w:rFonts w:ascii="Verdana" w:eastAsiaTheme="majorEastAsia" w:hAnsi="Verdana" w:cs="Arial"/>
          <w:sz w:val="20"/>
          <w:szCs w:val="20"/>
        </w:rPr>
        <w:t> </w:t>
      </w:r>
      <w:hyperlink r:id="rId196" w:tooltip="Keltové" w:history="1">
        <w:r w:rsidRPr="00831F03">
          <w:rPr>
            <w:rStyle w:val="Hypertextovodkaz"/>
            <w:rFonts w:ascii="Verdana" w:hAnsi="Verdana" w:cs="Arial"/>
            <w:color w:val="auto"/>
            <w:sz w:val="20"/>
            <w:szCs w:val="20"/>
            <w:u w:val="none"/>
          </w:rPr>
          <w:t>keltská</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vesnice a byl</w:t>
      </w:r>
      <w:r w:rsidRPr="00831F03">
        <w:rPr>
          <w:rStyle w:val="apple-converted-space"/>
          <w:rFonts w:ascii="Verdana" w:eastAsiaTheme="majorEastAsia" w:hAnsi="Verdana" w:cs="Arial"/>
          <w:sz w:val="20"/>
          <w:szCs w:val="20"/>
        </w:rPr>
        <w:t> </w:t>
      </w:r>
      <w:hyperlink r:id="rId197" w:tooltip="Křesťanství" w:history="1">
        <w:r w:rsidRPr="00831F03">
          <w:rPr>
            <w:rStyle w:val="Hypertextovodkaz"/>
            <w:rFonts w:ascii="Verdana" w:hAnsi="Verdana" w:cs="Arial"/>
            <w:color w:val="auto"/>
            <w:sz w:val="20"/>
            <w:szCs w:val="20"/>
            <w:u w:val="none"/>
          </w:rPr>
          <w:t>pokřesťanštěn</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v</w:t>
      </w:r>
      <w:r w:rsidRPr="00831F03">
        <w:rPr>
          <w:rStyle w:val="apple-converted-space"/>
          <w:rFonts w:ascii="Verdana" w:eastAsiaTheme="majorEastAsia" w:hAnsi="Verdana" w:cs="Arial"/>
          <w:sz w:val="20"/>
          <w:szCs w:val="20"/>
        </w:rPr>
        <w:t> </w:t>
      </w:r>
      <w:hyperlink r:id="rId198" w:tooltip="10. století" w:history="1">
        <w:r w:rsidRPr="00831F03">
          <w:rPr>
            <w:rStyle w:val="Hypertextovodkaz"/>
            <w:rFonts w:ascii="Verdana" w:hAnsi="Verdana" w:cs="Arial"/>
            <w:color w:val="auto"/>
            <w:sz w:val="20"/>
            <w:szCs w:val="20"/>
            <w:u w:val="none"/>
          </w:rPr>
          <w:t>10. století</w:t>
        </w:r>
      </w:hyperlink>
      <w:r w:rsidRPr="00831F03">
        <w:rPr>
          <w:rFonts w:ascii="Verdana" w:hAnsi="Verdana" w:cs="Arial"/>
          <w:sz w:val="20"/>
          <w:szCs w:val="20"/>
        </w:rPr>
        <w:t>. V oblasti města byly nalezeny zbytky malého dřevěného kostela, pocházejícího z tohoto období. Genk byl poprvé zmíněn pod názvem</w:t>
      </w:r>
      <w:r w:rsidRPr="00831F03">
        <w:rPr>
          <w:rStyle w:val="apple-converted-space"/>
          <w:rFonts w:ascii="Verdana" w:eastAsiaTheme="majorEastAsia" w:hAnsi="Verdana" w:cs="Arial"/>
          <w:sz w:val="20"/>
          <w:szCs w:val="20"/>
        </w:rPr>
        <w:t> </w:t>
      </w:r>
      <w:r w:rsidRPr="00831F03">
        <w:rPr>
          <w:rFonts w:ascii="Verdana" w:hAnsi="Verdana" w:cs="Arial"/>
          <w:i/>
          <w:iCs/>
          <w:sz w:val="20"/>
          <w:szCs w:val="20"/>
        </w:rPr>
        <w:t>Geneche</w:t>
      </w:r>
      <w:r w:rsidRPr="00831F03">
        <w:rPr>
          <w:rStyle w:val="apple-converted-space"/>
          <w:rFonts w:ascii="Verdana" w:eastAsiaTheme="majorEastAsia" w:hAnsi="Verdana" w:cs="Arial"/>
          <w:sz w:val="20"/>
          <w:szCs w:val="20"/>
        </w:rPr>
        <w:t> </w:t>
      </w:r>
      <w:r w:rsidRPr="00831F03">
        <w:rPr>
          <w:rFonts w:ascii="Verdana" w:hAnsi="Verdana" w:cs="Arial"/>
          <w:sz w:val="20"/>
          <w:szCs w:val="20"/>
        </w:rPr>
        <w:t>v dokumentu z</w:t>
      </w:r>
      <w:r w:rsidRPr="00831F03">
        <w:rPr>
          <w:rStyle w:val="apple-converted-space"/>
          <w:rFonts w:ascii="Verdana" w:eastAsiaTheme="majorEastAsia" w:hAnsi="Verdana" w:cs="Arial"/>
          <w:sz w:val="20"/>
          <w:szCs w:val="20"/>
        </w:rPr>
        <w:t> </w:t>
      </w:r>
      <w:hyperlink r:id="rId199" w:tooltip="13. prosinec" w:history="1">
        <w:r w:rsidRPr="00831F03">
          <w:rPr>
            <w:rStyle w:val="Hypertextovodkaz"/>
            <w:rFonts w:ascii="Verdana" w:hAnsi="Verdana" w:cs="Arial"/>
            <w:color w:val="auto"/>
            <w:sz w:val="20"/>
            <w:szCs w:val="20"/>
            <w:u w:val="none"/>
          </w:rPr>
          <w:t>13. prosince</w:t>
        </w:r>
      </w:hyperlink>
      <w:r w:rsidRPr="00831F03">
        <w:rPr>
          <w:rStyle w:val="apple-converted-space"/>
          <w:rFonts w:ascii="Verdana" w:eastAsiaTheme="majorEastAsia" w:hAnsi="Verdana" w:cs="Arial"/>
          <w:sz w:val="20"/>
          <w:szCs w:val="20"/>
        </w:rPr>
        <w:t> </w:t>
      </w:r>
      <w:hyperlink r:id="rId200" w:tooltip="1108" w:history="1">
        <w:r w:rsidRPr="00831F03">
          <w:rPr>
            <w:rStyle w:val="Hypertextovodkaz"/>
            <w:rFonts w:ascii="Verdana" w:hAnsi="Verdana" w:cs="Arial"/>
            <w:color w:val="auto"/>
            <w:sz w:val="20"/>
            <w:szCs w:val="20"/>
            <w:u w:val="none"/>
          </w:rPr>
          <w:t>1108</w:t>
        </w:r>
      </w:hyperlink>
      <w:r w:rsidRPr="00831F03">
        <w:rPr>
          <w:rFonts w:ascii="Verdana" w:hAnsi="Verdana" w:cs="Arial"/>
          <w:sz w:val="20"/>
          <w:szCs w:val="20"/>
        </w:rPr>
        <w:t>, podle kterého měla být oblast přiznána opatství</w:t>
      </w:r>
      <w:r w:rsidRPr="00831F03">
        <w:rPr>
          <w:rStyle w:val="apple-converted-space"/>
          <w:rFonts w:ascii="Verdana" w:eastAsiaTheme="majorEastAsia" w:hAnsi="Verdana" w:cs="Arial"/>
          <w:sz w:val="20"/>
          <w:szCs w:val="20"/>
        </w:rPr>
        <w:t> </w:t>
      </w:r>
      <w:hyperlink r:id="rId201" w:tooltip="Rolduc (stránka neexistuje)" w:history="1">
        <w:r w:rsidRPr="00831F03">
          <w:rPr>
            <w:rStyle w:val="Hypertextovodkaz"/>
            <w:rFonts w:ascii="Verdana" w:hAnsi="Verdana" w:cs="Arial"/>
            <w:color w:val="auto"/>
            <w:sz w:val="20"/>
            <w:szCs w:val="20"/>
            <w:u w:val="none"/>
          </w:rPr>
          <w:t>Rolduc</w:t>
        </w:r>
      </w:hyperlink>
      <w:r w:rsidRPr="00831F03">
        <w:rPr>
          <w:rFonts w:ascii="Verdana" w:hAnsi="Verdana" w:cs="Arial"/>
          <w:sz w:val="20"/>
          <w:szCs w:val="20"/>
        </w:rPr>
        <w:t>. Politicky Genk patřil hrabství</w:t>
      </w:r>
      <w:r w:rsidRPr="00831F03">
        <w:rPr>
          <w:rStyle w:val="apple-converted-space"/>
          <w:rFonts w:ascii="Verdana" w:eastAsiaTheme="majorEastAsia" w:hAnsi="Verdana" w:cs="Arial"/>
          <w:sz w:val="20"/>
          <w:szCs w:val="20"/>
        </w:rPr>
        <w:t> </w:t>
      </w:r>
      <w:hyperlink r:id="rId202" w:tooltip="Loon (stránka neexistuje)" w:history="1">
        <w:r w:rsidRPr="00831F03">
          <w:rPr>
            <w:rStyle w:val="Hypertextovodkaz"/>
            <w:rFonts w:ascii="Verdana" w:hAnsi="Verdana" w:cs="Arial"/>
            <w:color w:val="auto"/>
            <w:sz w:val="20"/>
            <w:szCs w:val="20"/>
            <w:u w:val="none"/>
          </w:rPr>
          <w:t>Loon</w:t>
        </w:r>
      </w:hyperlink>
      <w:r w:rsidRPr="00831F03">
        <w:rPr>
          <w:rFonts w:ascii="Verdana" w:hAnsi="Verdana" w:cs="Arial"/>
          <w:sz w:val="20"/>
          <w:szCs w:val="20"/>
        </w:rPr>
        <w:t>, které bylo roku</w:t>
      </w:r>
      <w:r w:rsidRPr="00831F03">
        <w:rPr>
          <w:rStyle w:val="apple-converted-space"/>
          <w:rFonts w:ascii="Verdana" w:eastAsiaTheme="majorEastAsia" w:hAnsi="Verdana" w:cs="Arial"/>
          <w:sz w:val="20"/>
          <w:szCs w:val="20"/>
        </w:rPr>
        <w:t> </w:t>
      </w:r>
      <w:hyperlink r:id="rId203" w:tooltip="1365" w:history="1">
        <w:r w:rsidRPr="00831F03">
          <w:rPr>
            <w:rStyle w:val="Hypertextovodkaz"/>
            <w:rFonts w:ascii="Verdana" w:hAnsi="Verdana" w:cs="Arial"/>
            <w:color w:val="auto"/>
            <w:sz w:val="20"/>
            <w:szCs w:val="20"/>
            <w:u w:val="none"/>
          </w:rPr>
          <w:t>1365</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připojeno ke</w:t>
      </w:r>
      <w:r w:rsidRPr="00831F03">
        <w:rPr>
          <w:rStyle w:val="apple-converted-space"/>
          <w:rFonts w:ascii="Verdana" w:eastAsiaTheme="majorEastAsia" w:hAnsi="Verdana" w:cs="Arial"/>
          <w:sz w:val="20"/>
          <w:szCs w:val="20"/>
        </w:rPr>
        <w:t> </w:t>
      </w:r>
      <w:hyperlink r:id="rId204" w:tooltip="Knížectví Lutych (stránka neexistuje)" w:history="1">
        <w:r w:rsidRPr="00831F03">
          <w:rPr>
            <w:rStyle w:val="Hypertextovodkaz"/>
            <w:rFonts w:ascii="Verdana" w:hAnsi="Verdana" w:cs="Arial"/>
            <w:color w:val="auto"/>
            <w:sz w:val="20"/>
            <w:szCs w:val="20"/>
            <w:u w:val="none"/>
          </w:rPr>
          <w:t>knížectví Lutych</w:t>
        </w:r>
      </w:hyperlink>
      <w:r w:rsidRPr="00831F03">
        <w:rPr>
          <w:rFonts w:ascii="Verdana" w:hAnsi="Verdana" w:cs="Arial"/>
          <w:sz w:val="20"/>
          <w:szCs w:val="20"/>
        </w:rPr>
        <w:t>.</w:t>
      </w:r>
    </w:p>
    <w:p w:rsidR="00B51EEF" w:rsidRPr="00831F03" w:rsidRDefault="00B51EEF" w:rsidP="00B51EEF">
      <w:pPr>
        <w:pStyle w:val="Nadpis3"/>
        <w:spacing w:before="0"/>
        <w:jc w:val="both"/>
        <w:rPr>
          <w:rFonts w:ascii="Verdana" w:hAnsi="Verdana" w:cs="Arial"/>
          <w:color w:val="auto"/>
          <w:sz w:val="20"/>
          <w:szCs w:val="20"/>
        </w:rPr>
      </w:pPr>
      <w:r w:rsidRPr="00831F03">
        <w:rPr>
          <w:rStyle w:val="mw-headline"/>
          <w:rFonts w:ascii="Verdana" w:hAnsi="Verdana" w:cs="Arial"/>
          <w:color w:val="auto"/>
          <w:sz w:val="20"/>
          <w:szCs w:val="20"/>
        </w:rPr>
        <w:t>20. století</w:t>
      </w:r>
    </w:p>
    <w:p w:rsidR="00B51EEF" w:rsidRPr="00831F03" w:rsidRDefault="00B51EEF" w:rsidP="00B51EEF">
      <w:pPr>
        <w:pStyle w:val="Normlnweb"/>
        <w:spacing w:before="0" w:beforeAutospacing="0" w:after="0" w:afterAutospacing="0"/>
        <w:jc w:val="both"/>
        <w:rPr>
          <w:rFonts w:ascii="Verdana" w:hAnsi="Verdana" w:cs="Arial"/>
          <w:sz w:val="20"/>
          <w:szCs w:val="20"/>
        </w:rPr>
      </w:pPr>
      <w:r w:rsidRPr="00831F03">
        <w:rPr>
          <w:rFonts w:ascii="Verdana" w:hAnsi="Verdana" w:cs="Arial"/>
          <w:sz w:val="20"/>
          <w:szCs w:val="20"/>
        </w:rPr>
        <w:t>Genk byl dlouho malou a bezvýznamnou vesnicí. Počet obyvatel se zvyšoval pomalu a roku</w:t>
      </w:r>
      <w:r w:rsidRPr="00831F03">
        <w:rPr>
          <w:rStyle w:val="apple-converted-space"/>
          <w:rFonts w:ascii="Verdana" w:eastAsiaTheme="majorEastAsia" w:hAnsi="Verdana" w:cs="Arial"/>
          <w:sz w:val="20"/>
          <w:szCs w:val="20"/>
        </w:rPr>
        <w:t> </w:t>
      </w:r>
      <w:hyperlink r:id="rId205" w:tooltip="1900" w:history="1">
        <w:r w:rsidRPr="00831F03">
          <w:rPr>
            <w:rStyle w:val="Hypertextovodkaz"/>
            <w:rFonts w:ascii="Verdana" w:hAnsi="Verdana" w:cs="Arial"/>
            <w:color w:val="auto"/>
            <w:sz w:val="20"/>
            <w:szCs w:val="20"/>
            <w:u w:val="none"/>
          </w:rPr>
          <w:t>1900</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činil 2537. V této klidné vesnici žili krajináři a spisovatelé, jako např.</w:t>
      </w:r>
      <w:r w:rsidRPr="00831F03">
        <w:rPr>
          <w:rStyle w:val="apple-converted-space"/>
          <w:rFonts w:ascii="Verdana" w:eastAsiaTheme="majorEastAsia" w:hAnsi="Verdana" w:cs="Arial"/>
          <w:sz w:val="20"/>
          <w:szCs w:val="20"/>
        </w:rPr>
        <w:t> </w:t>
      </w:r>
      <w:hyperlink r:id="rId206" w:tooltip="Neel Doff (stránka neexistuje)" w:history="1">
        <w:r w:rsidRPr="00831F03">
          <w:rPr>
            <w:rStyle w:val="Hypertextovodkaz"/>
            <w:rFonts w:ascii="Verdana" w:hAnsi="Verdana" w:cs="Arial"/>
            <w:color w:val="auto"/>
            <w:sz w:val="20"/>
            <w:szCs w:val="20"/>
            <w:u w:val="none"/>
          </w:rPr>
          <w:t>Neel Doff</w:t>
        </w:r>
      </w:hyperlink>
      <w:r w:rsidRPr="00831F03">
        <w:rPr>
          <w:rFonts w:ascii="Verdana" w:hAnsi="Verdana" w:cs="Arial"/>
          <w:sz w:val="20"/>
          <w:szCs w:val="20"/>
        </w:rPr>
        <w:t>. Roku</w:t>
      </w:r>
      <w:r w:rsidRPr="00831F03">
        <w:rPr>
          <w:rStyle w:val="apple-converted-space"/>
          <w:rFonts w:ascii="Verdana" w:eastAsiaTheme="majorEastAsia" w:hAnsi="Verdana" w:cs="Arial"/>
          <w:sz w:val="20"/>
          <w:szCs w:val="20"/>
        </w:rPr>
        <w:t> </w:t>
      </w:r>
      <w:hyperlink r:id="rId207" w:tooltip="1901" w:history="1">
        <w:r w:rsidRPr="00831F03">
          <w:rPr>
            <w:rStyle w:val="Hypertextovodkaz"/>
            <w:rFonts w:ascii="Verdana" w:hAnsi="Verdana" w:cs="Arial"/>
            <w:color w:val="auto"/>
            <w:sz w:val="20"/>
            <w:szCs w:val="20"/>
            <w:u w:val="none"/>
          </w:rPr>
          <w:t>1901</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objevil geolog a mineralog</w:t>
      </w:r>
      <w:r w:rsidRPr="00831F03">
        <w:rPr>
          <w:rStyle w:val="apple-converted-space"/>
          <w:rFonts w:ascii="Verdana" w:eastAsiaTheme="majorEastAsia" w:hAnsi="Verdana" w:cs="Arial"/>
          <w:sz w:val="20"/>
          <w:szCs w:val="20"/>
        </w:rPr>
        <w:t> </w:t>
      </w:r>
      <w:hyperlink r:id="rId208" w:tooltip="André Dumont (stránka neexistuje)" w:history="1">
        <w:r w:rsidRPr="00831F03">
          <w:rPr>
            <w:rStyle w:val="Hypertextovodkaz"/>
            <w:rFonts w:ascii="Verdana" w:hAnsi="Verdana" w:cs="Arial"/>
            <w:color w:val="auto"/>
            <w:sz w:val="20"/>
            <w:szCs w:val="20"/>
            <w:u w:val="none"/>
          </w:rPr>
          <w:t>André Dumont</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velké zásoby</w:t>
      </w:r>
      <w:r w:rsidRPr="00831F03">
        <w:rPr>
          <w:rStyle w:val="apple-converted-space"/>
          <w:rFonts w:ascii="Verdana" w:eastAsiaTheme="majorEastAsia" w:hAnsi="Verdana" w:cs="Arial"/>
          <w:sz w:val="20"/>
          <w:szCs w:val="20"/>
        </w:rPr>
        <w:t> </w:t>
      </w:r>
      <w:hyperlink r:id="rId209" w:tooltip="Uhlí" w:history="1">
        <w:r w:rsidRPr="00831F03">
          <w:rPr>
            <w:rStyle w:val="Hypertextovodkaz"/>
            <w:rFonts w:ascii="Verdana" w:hAnsi="Verdana" w:cs="Arial"/>
            <w:color w:val="auto"/>
            <w:sz w:val="20"/>
            <w:szCs w:val="20"/>
            <w:u w:val="none"/>
          </w:rPr>
          <w:t>uhlí</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v nedaleké vesnici</w:t>
      </w:r>
      <w:r w:rsidRPr="00831F03">
        <w:rPr>
          <w:rStyle w:val="apple-converted-space"/>
          <w:rFonts w:ascii="Verdana" w:eastAsiaTheme="majorEastAsia" w:hAnsi="Verdana" w:cs="Arial"/>
          <w:sz w:val="20"/>
          <w:szCs w:val="20"/>
        </w:rPr>
        <w:t> </w:t>
      </w:r>
      <w:hyperlink r:id="rId210" w:tooltip="As (Belgie) (stránka neexistuje)" w:history="1">
        <w:r w:rsidRPr="00831F03">
          <w:rPr>
            <w:rStyle w:val="Hypertextovodkaz"/>
            <w:rFonts w:ascii="Verdana" w:hAnsi="Verdana" w:cs="Arial"/>
            <w:color w:val="auto"/>
            <w:sz w:val="20"/>
            <w:szCs w:val="20"/>
            <w:u w:val="none"/>
          </w:rPr>
          <w:t>As</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a o několik let později byla ložiska uhlí nalezena i v Genku. Po</w:t>
      </w:r>
      <w:r w:rsidRPr="00831F03">
        <w:rPr>
          <w:rStyle w:val="apple-converted-space"/>
          <w:rFonts w:ascii="Verdana" w:eastAsiaTheme="majorEastAsia" w:hAnsi="Verdana" w:cs="Arial"/>
          <w:sz w:val="20"/>
          <w:szCs w:val="20"/>
        </w:rPr>
        <w:t> </w:t>
      </w:r>
      <w:hyperlink r:id="rId211" w:tooltip="První světová válka" w:history="1">
        <w:r w:rsidRPr="00831F03">
          <w:rPr>
            <w:rStyle w:val="Hypertextovodkaz"/>
            <w:rFonts w:ascii="Verdana" w:hAnsi="Verdana" w:cs="Arial"/>
            <w:color w:val="auto"/>
            <w:sz w:val="20"/>
            <w:szCs w:val="20"/>
            <w:u w:val="none"/>
          </w:rPr>
          <w:t>první světové válce</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začal Genk přitahovat imigranty z Belgie i z ciziny a brzy se stal po Hasseltu druhým největším městem v provincii Limburk. Roku</w:t>
      </w:r>
      <w:r w:rsidRPr="00831F03">
        <w:rPr>
          <w:rStyle w:val="apple-converted-space"/>
          <w:rFonts w:ascii="Verdana" w:eastAsiaTheme="majorEastAsia" w:hAnsi="Verdana" w:cs="Arial"/>
          <w:sz w:val="20"/>
          <w:szCs w:val="20"/>
        </w:rPr>
        <w:t> </w:t>
      </w:r>
      <w:hyperlink r:id="rId212" w:tooltip="1966" w:history="1">
        <w:r w:rsidRPr="00831F03">
          <w:rPr>
            <w:rStyle w:val="Hypertextovodkaz"/>
            <w:rFonts w:ascii="Verdana" w:hAnsi="Verdana" w:cs="Arial"/>
            <w:color w:val="auto"/>
            <w:sz w:val="20"/>
            <w:szCs w:val="20"/>
            <w:u w:val="none"/>
          </w:rPr>
          <w:t>1966</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byl však zavřen uhelný důl Zwartberg a bylo třeba vybudovat nová průmyslová odvětví, zejména v blízkosti Albertova kanálu a silnic. V 80. letech byly zavřeny zbývající dva doly Winterslag a Waterschei.</w:t>
      </w:r>
    </w:p>
    <w:p w:rsidR="00B51EEF" w:rsidRPr="00831F03" w:rsidRDefault="00B51EEF" w:rsidP="00B51EEF">
      <w:pPr>
        <w:pStyle w:val="Normlnweb"/>
        <w:spacing w:before="0" w:beforeAutospacing="0" w:after="0" w:afterAutospacing="0"/>
        <w:jc w:val="both"/>
        <w:rPr>
          <w:rStyle w:val="apple-converted-space"/>
          <w:rFonts w:ascii="Verdana" w:eastAsiaTheme="majorEastAsia" w:hAnsi="Verdana" w:cs="Arial"/>
          <w:sz w:val="20"/>
          <w:szCs w:val="20"/>
        </w:rPr>
      </w:pPr>
      <w:r w:rsidRPr="00831F03">
        <w:rPr>
          <w:rFonts w:ascii="Verdana" w:hAnsi="Verdana" w:cs="Arial"/>
          <w:sz w:val="20"/>
          <w:szCs w:val="20"/>
        </w:rPr>
        <w:t>Genk je významným průmyslovým centrem provincie Limburk a nabízí přes 40 000 pracovních míst ve více než 300 podnicích. Pro hospodářství města byla důležitá zejména továrna společnosti</w:t>
      </w:r>
      <w:r w:rsidRPr="00831F03">
        <w:rPr>
          <w:rStyle w:val="apple-converted-space"/>
          <w:rFonts w:ascii="Verdana" w:eastAsiaTheme="majorEastAsia" w:hAnsi="Verdana" w:cs="Arial"/>
          <w:sz w:val="20"/>
          <w:szCs w:val="20"/>
        </w:rPr>
        <w:t> </w:t>
      </w:r>
      <w:hyperlink r:id="rId213" w:tooltip="Ford Motor Company" w:history="1">
        <w:r w:rsidRPr="00831F03">
          <w:rPr>
            <w:rStyle w:val="Hypertextovodkaz"/>
            <w:rFonts w:ascii="Verdana" w:hAnsi="Verdana" w:cs="Arial"/>
            <w:color w:val="auto"/>
            <w:sz w:val="20"/>
            <w:szCs w:val="20"/>
            <w:u w:val="none"/>
          </w:rPr>
          <w:t>Ford Motor Company</w:t>
        </w:r>
      </w:hyperlink>
      <w:r w:rsidRPr="00831F03">
        <w:rPr>
          <w:rFonts w:ascii="Verdana" w:hAnsi="Verdana" w:cs="Arial"/>
          <w:sz w:val="20"/>
          <w:szCs w:val="20"/>
        </w:rPr>
        <w:t>, uzavřená v roce 2014. Továrna zaměstnávala až 10 000 lidí, přičemž ke konci své existence měl samotný závod 4300 zaměstnanců a dával práci dalším tisícům v přilehlých subdodavatelských závodech. V Genku žijí příslušníci 86 různých národností a cizinci tvoří třetinu populace. Kromě</w:t>
      </w:r>
      <w:r w:rsidRPr="00831F03">
        <w:rPr>
          <w:rStyle w:val="apple-converted-space"/>
          <w:rFonts w:ascii="Verdana" w:eastAsiaTheme="majorEastAsia" w:hAnsi="Verdana" w:cs="Arial"/>
          <w:sz w:val="20"/>
          <w:szCs w:val="20"/>
        </w:rPr>
        <w:t xml:space="preserve">  </w:t>
      </w:r>
      <w:hyperlink r:id="rId214" w:tooltip="Belgičané" w:history="1">
        <w:r w:rsidRPr="00831F03">
          <w:rPr>
            <w:rStyle w:val="Hypertextovodkaz"/>
            <w:rFonts w:ascii="Verdana" w:hAnsi="Verdana" w:cs="Arial"/>
            <w:color w:val="auto"/>
            <w:sz w:val="20"/>
            <w:szCs w:val="20"/>
            <w:u w:val="none"/>
          </w:rPr>
          <w:t>Belgičanů</w:t>
        </w:r>
      </w:hyperlink>
      <w:r w:rsidRPr="00831F03">
        <w:rPr>
          <w:rStyle w:val="apple-converted-space"/>
          <w:rFonts w:ascii="Verdana" w:eastAsiaTheme="majorEastAsia" w:hAnsi="Verdana" w:cs="Arial"/>
          <w:sz w:val="20"/>
          <w:szCs w:val="20"/>
        </w:rPr>
        <w:t xml:space="preserve"> zde  </w:t>
      </w:r>
      <w:r w:rsidRPr="00831F03">
        <w:rPr>
          <w:rFonts w:ascii="Verdana" w:hAnsi="Verdana" w:cs="Arial"/>
          <w:sz w:val="20"/>
          <w:szCs w:val="20"/>
        </w:rPr>
        <w:t>žijí zejména  lidé ze</w:t>
      </w:r>
      <w:r w:rsidRPr="00831F03">
        <w:rPr>
          <w:rStyle w:val="apple-converted-space"/>
          <w:rFonts w:ascii="Verdana" w:eastAsiaTheme="majorEastAsia" w:hAnsi="Verdana" w:cs="Arial"/>
          <w:sz w:val="20"/>
          <w:szCs w:val="20"/>
        </w:rPr>
        <w:t> </w:t>
      </w:r>
      <w:hyperlink r:id="rId215" w:tooltip="Středomoří" w:history="1">
        <w:r w:rsidRPr="00831F03">
          <w:rPr>
            <w:rStyle w:val="Hypertextovodkaz"/>
            <w:rFonts w:ascii="Verdana" w:hAnsi="Verdana" w:cs="Arial"/>
            <w:color w:val="auto"/>
            <w:sz w:val="20"/>
            <w:szCs w:val="20"/>
            <w:u w:val="none"/>
          </w:rPr>
          <w:t>Středomoří</w:t>
        </w:r>
      </w:hyperlink>
      <w:r w:rsidRPr="00831F03">
        <w:rPr>
          <w:rFonts w:ascii="Verdana" w:hAnsi="Verdana" w:cs="Arial"/>
          <w:sz w:val="20"/>
          <w:szCs w:val="20"/>
        </w:rPr>
        <w:t>,  především</w:t>
      </w:r>
      <w:r w:rsidRPr="00831F03">
        <w:rPr>
          <w:rStyle w:val="apple-converted-space"/>
          <w:rFonts w:ascii="Verdana" w:eastAsiaTheme="majorEastAsia" w:hAnsi="Verdana" w:cs="Arial"/>
          <w:sz w:val="20"/>
          <w:szCs w:val="20"/>
        </w:rPr>
        <w:t> </w:t>
      </w:r>
      <w:hyperlink r:id="rId216" w:tooltip="Italové" w:history="1">
        <w:r w:rsidRPr="00831F03">
          <w:rPr>
            <w:rStyle w:val="Hypertextovodkaz"/>
            <w:rFonts w:ascii="Verdana" w:hAnsi="Verdana" w:cs="Arial"/>
            <w:color w:val="auto"/>
            <w:sz w:val="20"/>
            <w:szCs w:val="20"/>
            <w:u w:val="none"/>
          </w:rPr>
          <w:t>Italové</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(15 000),</w:t>
      </w:r>
      <w:r w:rsidRPr="00831F03">
        <w:rPr>
          <w:rStyle w:val="apple-converted-space"/>
          <w:rFonts w:ascii="Verdana" w:eastAsiaTheme="majorEastAsia" w:hAnsi="Verdana" w:cs="Arial"/>
          <w:sz w:val="20"/>
          <w:szCs w:val="20"/>
        </w:rPr>
        <w:t> Turci</w:t>
      </w:r>
    </w:p>
    <w:p w:rsidR="00B51EEF" w:rsidRPr="00831F03" w:rsidRDefault="00B51EEF" w:rsidP="00B51EEF">
      <w:pPr>
        <w:pStyle w:val="Normlnweb"/>
        <w:spacing w:before="0" w:beforeAutospacing="0" w:after="0" w:afterAutospacing="0"/>
        <w:jc w:val="both"/>
        <w:rPr>
          <w:rFonts w:ascii="Verdana" w:hAnsi="Verdana" w:cs="Arial"/>
          <w:sz w:val="20"/>
          <w:szCs w:val="20"/>
        </w:rPr>
      </w:pPr>
      <w:r w:rsidRPr="00831F03">
        <w:rPr>
          <w:rFonts w:ascii="Verdana" w:hAnsi="Verdana" w:cs="Arial"/>
          <w:sz w:val="20"/>
          <w:szCs w:val="20"/>
        </w:rPr>
        <w:t>(4000) a</w:t>
      </w:r>
      <w:r w:rsidRPr="00831F03">
        <w:rPr>
          <w:rStyle w:val="apple-converted-space"/>
          <w:rFonts w:ascii="Verdana" w:eastAsiaTheme="majorEastAsia" w:hAnsi="Verdana" w:cs="Arial"/>
          <w:sz w:val="20"/>
          <w:szCs w:val="20"/>
        </w:rPr>
        <w:t> </w:t>
      </w:r>
      <w:hyperlink r:id="rId217" w:tooltip="Řekové" w:history="1">
        <w:r w:rsidRPr="00831F03">
          <w:rPr>
            <w:rStyle w:val="Hypertextovodkaz"/>
            <w:rFonts w:ascii="Verdana" w:hAnsi="Verdana" w:cs="Arial"/>
            <w:color w:val="auto"/>
            <w:sz w:val="20"/>
            <w:szCs w:val="20"/>
            <w:u w:val="none"/>
          </w:rPr>
          <w:t>Řekové</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(1000).</w:t>
      </w:r>
      <w:r w:rsidR="00220EEC" w:rsidRPr="00831F03">
        <w:rPr>
          <w:rFonts w:ascii="Verdana" w:hAnsi="Verdana" w:cs="Arial"/>
          <w:sz w:val="20"/>
          <w:szCs w:val="20"/>
        </w:rPr>
        <w:t xml:space="preserve"> </w:t>
      </w:r>
      <w:r w:rsidRPr="00831F03">
        <w:rPr>
          <w:rFonts w:ascii="Verdana" w:hAnsi="Verdana" w:cs="Arial"/>
          <w:sz w:val="20"/>
          <w:szCs w:val="20"/>
        </w:rPr>
        <w:t>Genk se stal oficiálně městem roku</w:t>
      </w:r>
      <w:r w:rsidRPr="00831F03">
        <w:rPr>
          <w:rStyle w:val="apple-converted-space"/>
          <w:rFonts w:ascii="Verdana" w:eastAsiaTheme="majorEastAsia" w:hAnsi="Verdana" w:cs="Arial"/>
          <w:sz w:val="20"/>
          <w:szCs w:val="20"/>
        </w:rPr>
        <w:t> </w:t>
      </w:r>
      <w:hyperlink r:id="rId218" w:tooltip="2000" w:history="1">
        <w:r w:rsidRPr="00831F03">
          <w:rPr>
            <w:rStyle w:val="Hypertextovodkaz"/>
            <w:rFonts w:ascii="Verdana" w:hAnsi="Verdana" w:cs="Arial"/>
            <w:color w:val="auto"/>
            <w:sz w:val="20"/>
            <w:szCs w:val="20"/>
            <w:u w:val="none"/>
          </w:rPr>
          <w:t>2000</w:t>
        </w:r>
      </w:hyperlink>
      <w:r w:rsidRPr="00831F03">
        <w:rPr>
          <w:rFonts w:ascii="Verdana" w:hAnsi="Verdana" w:cs="Arial"/>
          <w:sz w:val="20"/>
          <w:szCs w:val="20"/>
        </w:rPr>
        <w:t>.</w:t>
      </w:r>
    </w:p>
    <w:p w:rsidR="00B51EEF" w:rsidRPr="00831F03" w:rsidRDefault="00B51EEF" w:rsidP="00B51EEF">
      <w:pPr>
        <w:pStyle w:val="Nadpis2"/>
        <w:pBdr>
          <w:bottom w:val="single" w:sz="6" w:space="0" w:color="A2A9B1"/>
        </w:pBdr>
        <w:spacing w:before="0" w:beforeAutospacing="0" w:after="0" w:afterAutospacing="0"/>
        <w:jc w:val="both"/>
        <w:rPr>
          <w:rFonts w:ascii="Verdana" w:hAnsi="Verdana" w:cs="Arial"/>
          <w:bCs w:val="0"/>
          <w:sz w:val="20"/>
          <w:szCs w:val="20"/>
        </w:rPr>
      </w:pPr>
      <w:r w:rsidRPr="00831F03">
        <w:rPr>
          <w:rStyle w:val="mw-headline"/>
          <w:rFonts w:ascii="Verdana" w:hAnsi="Verdana" w:cs="Arial"/>
          <w:bCs w:val="0"/>
          <w:sz w:val="20"/>
          <w:szCs w:val="20"/>
        </w:rPr>
        <w:t>Zajímavosti</w:t>
      </w:r>
    </w:p>
    <w:p w:rsidR="00B51EEF" w:rsidRPr="00831F03" w:rsidRDefault="00B51EEF" w:rsidP="00B51EEF">
      <w:pPr>
        <w:spacing w:after="0" w:line="240" w:lineRule="auto"/>
        <w:jc w:val="both"/>
        <w:rPr>
          <w:rFonts w:ascii="Verdana" w:hAnsi="Verdana" w:cs="Arial"/>
          <w:sz w:val="20"/>
          <w:szCs w:val="20"/>
        </w:rPr>
      </w:pPr>
      <w:r w:rsidRPr="00831F03">
        <w:rPr>
          <w:rFonts w:ascii="Verdana" w:hAnsi="Verdana" w:cs="Arial"/>
          <w:sz w:val="20"/>
          <w:szCs w:val="20"/>
        </w:rPr>
        <w:t>Hlavní turistickou atrakcí je</w:t>
      </w:r>
      <w:r w:rsidRPr="00831F03">
        <w:rPr>
          <w:rStyle w:val="apple-converted-space"/>
          <w:rFonts w:ascii="Verdana" w:hAnsi="Verdana" w:cs="Arial"/>
          <w:sz w:val="20"/>
          <w:szCs w:val="20"/>
        </w:rPr>
        <w:t> </w:t>
      </w:r>
      <w:hyperlink r:id="rId219" w:tooltip="Skanzen" w:history="1">
        <w:r w:rsidRPr="00831F03">
          <w:rPr>
            <w:rStyle w:val="Hypertextovodkaz"/>
            <w:rFonts w:ascii="Verdana" w:hAnsi="Verdana" w:cs="Arial"/>
            <w:color w:val="auto"/>
            <w:sz w:val="20"/>
            <w:szCs w:val="20"/>
            <w:u w:val="none"/>
          </w:rPr>
          <w:t>skanzen</w:t>
        </w:r>
      </w:hyperlink>
      <w:r w:rsidRPr="00831F03">
        <w:rPr>
          <w:rStyle w:val="apple-converted-space"/>
          <w:rFonts w:ascii="Verdana" w:hAnsi="Verdana" w:cs="Arial"/>
          <w:sz w:val="20"/>
          <w:szCs w:val="20"/>
        </w:rPr>
        <w:t> </w:t>
      </w:r>
      <w:hyperlink r:id="rId220" w:tooltip="Bokrijk (stránka neexistuje)" w:history="1">
        <w:r w:rsidRPr="00831F03">
          <w:rPr>
            <w:rStyle w:val="Hypertextovodkaz"/>
            <w:rFonts w:ascii="Verdana" w:hAnsi="Verdana" w:cs="Arial"/>
            <w:color w:val="auto"/>
            <w:sz w:val="20"/>
            <w:szCs w:val="20"/>
            <w:u w:val="none"/>
          </w:rPr>
          <w:t>Bokrijk</w:t>
        </w:r>
      </w:hyperlink>
      <w:r w:rsidRPr="00831F03">
        <w:rPr>
          <w:rFonts w:ascii="Verdana" w:hAnsi="Verdana" w:cs="Arial"/>
          <w:sz w:val="20"/>
          <w:szCs w:val="20"/>
        </w:rPr>
        <w:t>, který se zbývá životem na vlámském venkově před rokem 1900. Některé bývalé důlní objekty byly přestavěny na kulturní, obchodní centra či multiplex.</w:t>
      </w:r>
    </w:p>
    <w:p w:rsidR="00B51EEF" w:rsidRPr="00831F03" w:rsidRDefault="00B51EEF" w:rsidP="00B51EEF">
      <w:pPr>
        <w:spacing w:after="0" w:line="240" w:lineRule="auto"/>
        <w:jc w:val="both"/>
        <w:rPr>
          <w:rFonts w:ascii="Verdana" w:hAnsi="Verdana" w:cs="Arial"/>
          <w:sz w:val="20"/>
          <w:szCs w:val="20"/>
        </w:rPr>
      </w:pPr>
      <w:r w:rsidRPr="00831F03">
        <w:rPr>
          <w:rFonts w:ascii="Verdana" w:hAnsi="Verdana" w:cs="Arial"/>
          <w:sz w:val="20"/>
          <w:szCs w:val="20"/>
        </w:rPr>
        <w:t>Veřejnosti jsou přístupné také některé důlní budovy bývalých uhelných dolů Zwartberg, Waterschei a Winterslag. V okolí dolů jsou haldy vykopané půdy a zbytků uhlí. Navzdory průmyslové aktivitě v minulosti i současnosti se Genku přezdívá „</w:t>
      </w:r>
      <w:r w:rsidRPr="00831F03">
        <w:rPr>
          <w:rFonts w:ascii="Verdana" w:hAnsi="Verdana" w:cs="Arial"/>
          <w:i/>
          <w:iCs/>
          <w:sz w:val="20"/>
          <w:szCs w:val="20"/>
        </w:rPr>
        <w:t>Zelené město</w:t>
      </w:r>
      <w:r w:rsidRPr="00831F03">
        <w:rPr>
          <w:rFonts w:ascii="Verdana" w:hAnsi="Verdana" w:cs="Arial"/>
          <w:sz w:val="20"/>
          <w:szCs w:val="20"/>
        </w:rPr>
        <w:t xml:space="preserve">“. Nachází se zde mimo jiné přírodní </w:t>
      </w:r>
      <w:r w:rsidRPr="00831F03">
        <w:rPr>
          <w:rFonts w:ascii="Verdana" w:hAnsi="Verdana" w:cs="Arial"/>
          <w:sz w:val="20"/>
          <w:szCs w:val="20"/>
        </w:rPr>
        <w:lastRenderedPageBreak/>
        <w:t>rezervace De Maten, rozsáhlá rekreační oblast Kattevennen s Europlanetáriem a skanzen Bokrijk. Za slunečného počasí je možné navštívit</w:t>
      </w:r>
      <w:r w:rsidRPr="00831F03">
        <w:rPr>
          <w:rStyle w:val="apple-converted-space"/>
          <w:rFonts w:ascii="Verdana" w:hAnsi="Verdana" w:cs="Arial"/>
          <w:sz w:val="20"/>
          <w:szCs w:val="20"/>
        </w:rPr>
        <w:t> </w:t>
      </w:r>
      <w:r w:rsidRPr="00831F03">
        <w:rPr>
          <w:rFonts w:ascii="Verdana" w:hAnsi="Verdana" w:cs="Arial"/>
          <w:i/>
          <w:iCs/>
          <w:sz w:val="20"/>
          <w:szCs w:val="20"/>
        </w:rPr>
        <w:t>Zonnewijzerpark</w:t>
      </w:r>
      <w:r w:rsidRPr="00831F03">
        <w:rPr>
          <w:rFonts w:ascii="Verdana" w:hAnsi="Verdana" w:cs="Arial"/>
          <w:sz w:val="20"/>
          <w:szCs w:val="20"/>
        </w:rPr>
        <w:t>, kde je vystaveno dvanáct</w:t>
      </w:r>
      <w:r w:rsidRPr="00831F03">
        <w:rPr>
          <w:rStyle w:val="apple-converted-space"/>
          <w:rFonts w:ascii="Verdana" w:hAnsi="Verdana" w:cs="Arial"/>
          <w:sz w:val="20"/>
          <w:szCs w:val="20"/>
        </w:rPr>
        <w:t> </w:t>
      </w:r>
      <w:hyperlink r:id="rId221" w:tooltip="Sluneční hodiny" w:history="1">
        <w:r w:rsidRPr="00831F03">
          <w:rPr>
            <w:rStyle w:val="Hypertextovodkaz"/>
            <w:rFonts w:ascii="Verdana" w:hAnsi="Verdana" w:cs="Arial"/>
            <w:color w:val="auto"/>
            <w:sz w:val="20"/>
            <w:szCs w:val="20"/>
            <w:u w:val="none"/>
          </w:rPr>
          <w:t>slunečních hodin</w:t>
        </w:r>
      </w:hyperlink>
      <w:r w:rsidRPr="00831F03">
        <w:rPr>
          <w:rFonts w:ascii="Verdana" w:hAnsi="Verdana" w:cs="Arial"/>
          <w:sz w:val="20"/>
          <w:szCs w:val="20"/>
        </w:rPr>
        <w:t>.</w:t>
      </w:r>
    </w:p>
    <w:p w:rsidR="00B51EEF" w:rsidRPr="00831F03" w:rsidRDefault="00B51EEF" w:rsidP="00B51EEF">
      <w:pPr>
        <w:pStyle w:val="Nadpis2"/>
        <w:pBdr>
          <w:bottom w:val="single" w:sz="6" w:space="0" w:color="A2A9B1"/>
        </w:pBdr>
        <w:spacing w:before="0" w:beforeAutospacing="0" w:after="0" w:afterAutospacing="0"/>
        <w:jc w:val="both"/>
        <w:rPr>
          <w:rFonts w:ascii="Verdana" w:hAnsi="Verdana" w:cs="Arial"/>
          <w:bCs w:val="0"/>
          <w:sz w:val="20"/>
          <w:szCs w:val="20"/>
        </w:rPr>
      </w:pPr>
      <w:r w:rsidRPr="00831F03">
        <w:rPr>
          <w:rStyle w:val="mw-headline"/>
          <w:rFonts w:ascii="Verdana" w:hAnsi="Verdana" w:cs="Arial"/>
          <w:bCs w:val="0"/>
          <w:sz w:val="20"/>
          <w:szCs w:val="20"/>
        </w:rPr>
        <w:t>Doprava</w:t>
      </w:r>
    </w:p>
    <w:p w:rsidR="00B51EEF" w:rsidRPr="00831F03" w:rsidRDefault="00B51EEF" w:rsidP="00B51EEF">
      <w:pPr>
        <w:pStyle w:val="Normlnweb"/>
        <w:spacing w:before="0" w:beforeAutospacing="0" w:after="0" w:afterAutospacing="0"/>
        <w:jc w:val="both"/>
        <w:rPr>
          <w:rFonts w:ascii="Verdana" w:hAnsi="Verdana" w:cs="Arial"/>
          <w:sz w:val="20"/>
          <w:szCs w:val="20"/>
        </w:rPr>
      </w:pPr>
      <w:r w:rsidRPr="00831F03">
        <w:rPr>
          <w:rFonts w:ascii="Verdana" w:hAnsi="Verdana" w:cs="Arial"/>
          <w:sz w:val="20"/>
          <w:szCs w:val="20"/>
        </w:rPr>
        <w:t>Kolem Genku prochází silnice</w:t>
      </w:r>
      <w:r w:rsidRPr="00831F03">
        <w:rPr>
          <w:rStyle w:val="apple-converted-space"/>
          <w:rFonts w:ascii="Verdana" w:eastAsiaTheme="majorEastAsia" w:hAnsi="Verdana" w:cs="Arial"/>
          <w:sz w:val="20"/>
          <w:szCs w:val="20"/>
        </w:rPr>
        <w:t> </w:t>
      </w:r>
      <w:hyperlink r:id="rId222" w:tooltip="E314 (stránka neexistuje)" w:history="1">
        <w:r w:rsidRPr="00831F03">
          <w:rPr>
            <w:rStyle w:val="Hypertextovodkaz"/>
            <w:rFonts w:ascii="Verdana" w:hAnsi="Verdana" w:cs="Arial"/>
            <w:color w:val="auto"/>
            <w:sz w:val="20"/>
            <w:szCs w:val="20"/>
            <w:u w:val="none"/>
          </w:rPr>
          <w:t>E314</w:t>
        </w:r>
      </w:hyperlink>
      <w:r w:rsidRPr="00831F03">
        <w:rPr>
          <w:rFonts w:ascii="Verdana" w:hAnsi="Verdana" w:cs="Arial"/>
          <w:sz w:val="20"/>
          <w:szCs w:val="20"/>
        </w:rPr>
        <w:t>, která spojuje</w:t>
      </w:r>
      <w:r w:rsidRPr="00831F03">
        <w:rPr>
          <w:rStyle w:val="apple-converted-space"/>
          <w:rFonts w:ascii="Verdana" w:eastAsiaTheme="majorEastAsia" w:hAnsi="Verdana" w:cs="Arial"/>
          <w:sz w:val="20"/>
          <w:szCs w:val="20"/>
        </w:rPr>
        <w:t> </w:t>
      </w:r>
      <w:hyperlink r:id="rId223" w:tooltip="Lovaň" w:history="1">
        <w:r w:rsidRPr="00831F03">
          <w:rPr>
            <w:rStyle w:val="Hypertextovodkaz"/>
            <w:rFonts w:ascii="Verdana" w:hAnsi="Verdana" w:cs="Arial"/>
            <w:color w:val="auto"/>
            <w:sz w:val="20"/>
            <w:szCs w:val="20"/>
            <w:u w:val="none"/>
          </w:rPr>
          <w:t>Lovaň</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a</w:t>
      </w:r>
      <w:r w:rsidRPr="00831F03">
        <w:rPr>
          <w:rStyle w:val="apple-converted-space"/>
          <w:rFonts w:ascii="Verdana" w:eastAsiaTheme="majorEastAsia" w:hAnsi="Verdana" w:cs="Arial"/>
          <w:sz w:val="20"/>
          <w:szCs w:val="20"/>
        </w:rPr>
        <w:t> </w:t>
      </w:r>
      <w:hyperlink r:id="rId224" w:tooltip="Cáchy" w:history="1">
        <w:r w:rsidRPr="00831F03">
          <w:rPr>
            <w:rStyle w:val="Hypertextovodkaz"/>
            <w:rFonts w:ascii="Verdana" w:hAnsi="Verdana" w:cs="Arial"/>
            <w:color w:val="auto"/>
            <w:sz w:val="20"/>
            <w:szCs w:val="20"/>
            <w:u w:val="none"/>
          </w:rPr>
          <w:t>Cáchy</w:t>
        </w:r>
      </w:hyperlink>
      <w:r w:rsidRPr="00831F03">
        <w:rPr>
          <w:rFonts w:ascii="Verdana" w:hAnsi="Verdana" w:cs="Arial"/>
          <w:sz w:val="20"/>
          <w:szCs w:val="20"/>
        </w:rPr>
        <w:t>. Město je přístupně také hromadnou dopravou. Má přímé</w:t>
      </w:r>
      <w:r w:rsidRPr="00831F03">
        <w:rPr>
          <w:rStyle w:val="apple-converted-space"/>
          <w:rFonts w:ascii="Verdana" w:eastAsiaTheme="majorEastAsia" w:hAnsi="Verdana" w:cs="Arial"/>
          <w:sz w:val="20"/>
          <w:szCs w:val="20"/>
        </w:rPr>
        <w:t> </w:t>
      </w:r>
      <w:hyperlink r:id="rId225" w:tooltip="Vlak" w:history="1">
        <w:r w:rsidRPr="00831F03">
          <w:rPr>
            <w:rStyle w:val="Hypertextovodkaz"/>
            <w:rFonts w:ascii="Verdana" w:hAnsi="Verdana" w:cs="Arial"/>
            <w:color w:val="auto"/>
            <w:sz w:val="20"/>
            <w:szCs w:val="20"/>
            <w:u w:val="none"/>
          </w:rPr>
          <w:t>vlakové</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spojení s Hasseltem, Lovaní,</w:t>
      </w:r>
      <w:r w:rsidRPr="00831F03">
        <w:rPr>
          <w:rStyle w:val="apple-converted-space"/>
          <w:rFonts w:ascii="Verdana" w:eastAsiaTheme="majorEastAsia" w:hAnsi="Verdana" w:cs="Arial"/>
          <w:sz w:val="20"/>
          <w:szCs w:val="20"/>
        </w:rPr>
        <w:t> </w:t>
      </w:r>
      <w:hyperlink r:id="rId226" w:tooltip="Brusel" w:history="1">
        <w:r w:rsidRPr="00831F03">
          <w:rPr>
            <w:rStyle w:val="Hypertextovodkaz"/>
            <w:rFonts w:ascii="Verdana" w:hAnsi="Verdana" w:cs="Arial"/>
            <w:color w:val="auto"/>
            <w:sz w:val="20"/>
            <w:szCs w:val="20"/>
            <w:u w:val="none"/>
          </w:rPr>
          <w:t>Bruselem</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a</w:t>
      </w:r>
      <w:r w:rsidRPr="00831F03">
        <w:rPr>
          <w:rStyle w:val="apple-converted-space"/>
          <w:rFonts w:ascii="Verdana" w:eastAsiaTheme="majorEastAsia" w:hAnsi="Verdana" w:cs="Arial"/>
          <w:sz w:val="20"/>
          <w:szCs w:val="20"/>
        </w:rPr>
        <w:t> </w:t>
      </w:r>
      <w:hyperlink r:id="rId227" w:tooltip="Gent" w:history="1">
        <w:r w:rsidRPr="00831F03">
          <w:rPr>
            <w:rStyle w:val="Hypertextovodkaz"/>
            <w:rFonts w:ascii="Verdana" w:hAnsi="Verdana" w:cs="Arial"/>
            <w:color w:val="auto"/>
            <w:sz w:val="20"/>
            <w:szCs w:val="20"/>
            <w:u w:val="none"/>
          </w:rPr>
          <w:t>Gentem</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a o víkendech také s</w:t>
      </w:r>
      <w:r w:rsidRPr="00831F03">
        <w:rPr>
          <w:rStyle w:val="apple-converted-space"/>
          <w:rFonts w:ascii="Verdana" w:eastAsiaTheme="majorEastAsia" w:hAnsi="Verdana" w:cs="Arial"/>
          <w:sz w:val="20"/>
          <w:szCs w:val="20"/>
        </w:rPr>
        <w:t> </w:t>
      </w:r>
      <w:hyperlink r:id="rId228" w:tooltip="Bruggy" w:history="1">
        <w:r w:rsidRPr="00831F03">
          <w:rPr>
            <w:rStyle w:val="Hypertextovodkaz"/>
            <w:rFonts w:ascii="Verdana" w:hAnsi="Verdana" w:cs="Arial"/>
            <w:color w:val="auto"/>
            <w:sz w:val="20"/>
            <w:szCs w:val="20"/>
            <w:u w:val="none"/>
          </w:rPr>
          <w:t>Bruggami</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a belgickým pobřežím (</w:t>
      </w:r>
      <w:hyperlink r:id="rId229" w:tooltip="Knokke (stránka neexistuje)" w:history="1">
        <w:r w:rsidRPr="00831F03">
          <w:rPr>
            <w:rStyle w:val="Hypertextovodkaz"/>
            <w:rFonts w:ascii="Verdana" w:hAnsi="Verdana" w:cs="Arial"/>
            <w:color w:val="auto"/>
            <w:sz w:val="20"/>
            <w:szCs w:val="20"/>
            <w:u w:val="none"/>
          </w:rPr>
          <w:t>Knokke</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a</w:t>
      </w:r>
      <w:r w:rsidRPr="00831F03">
        <w:rPr>
          <w:rStyle w:val="apple-converted-space"/>
          <w:rFonts w:ascii="Verdana" w:eastAsiaTheme="majorEastAsia" w:hAnsi="Verdana" w:cs="Arial"/>
          <w:sz w:val="20"/>
          <w:szCs w:val="20"/>
        </w:rPr>
        <w:t> </w:t>
      </w:r>
      <w:hyperlink r:id="rId230" w:tooltip="Blankenberge (stránka neexistuje)" w:history="1">
        <w:r w:rsidRPr="00831F03">
          <w:rPr>
            <w:rStyle w:val="Hypertextovodkaz"/>
            <w:rFonts w:ascii="Verdana" w:hAnsi="Verdana" w:cs="Arial"/>
            <w:color w:val="auto"/>
            <w:sz w:val="20"/>
            <w:szCs w:val="20"/>
            <w:u w:val="none"/>
          </w:rPr>
          <w:t>Blankenberge</w:t>
        </w:r>
      </w:hyperlink>
      <w:r w:rsidRPr="00831F03">
        <w:rPr>
          <w:rFonts w:ascii="Verdana" w:hAnsi="Verdana" w:cs="Arial"/>
          <w:sz w:val="20"/>
          <w:szCs w:val="20"/>
        </w:rPr>
        <w:t>).</w:t>
      </w:r>
      <w:r w:rsidRPr="00831F03">
        <w:rPr>
          <w:rStyle w:val="apple-converted-space"/>
          <w:rFonts w:ascii="Verdana" w:eastAsiaTheme="majorEastAsia" w:hAnsi="Verdana" w:cs="Arial"/>
          <w:sz w:val="20"/>
          <w:szCs w:val="20"/>
        </w:rPr>
        <w:t> </w:t>
      </w:r>
      <w:hyperlink r:id="rId231" w:tooltip="Autobus" w:history="1">
        <w:r w:rsidRPr="00831F03">
          <w:rPr>
            <w:rStyle w:val="Hypertextovodkaz"/>
            <w:rFonts w:ascii="Verdana" w:hAnsi="Verdana" w:cs="Arial"/>
            <w:color w:val="auto"/>
            <w:sz w:val="20"/>
            <w:szCs w:val="20"/>
            <w:u w:val="none"/>
          </w:rPr>
          <w:t>Autobusová</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doprava zajišťuje spojení mimo jiné s Hasseltem (linka 1 a 45) a s</w:t>
      </w:r>
      <w:r w:rsidRPr="00831F03">
        <w:rPr>
          <w:rStyle w:val="apple-converted-space"/>
          <w:rFonts w:ascii="Verdana" w:eastAsiaTheme="majorEastAsia" w:hAnsi="Verdana" w:cs="Arial"/>
          <w:sz w:val="20"/>
          <w:szCs w:val="20"/>
        </w:rPr>
        <w:t> </w:t>
      </w:r>
      <w:hyperlink r:id="rId232" w:tooltip="Maastricht" w:history="1">
        <w:r w:rsidRPr="00831F03">
          <w:rPr>
            <w:rStyle w:val="Hypertextovodkaz"/>
            <w:rFonts w:ascii="Verdana" w:hAnsi="Verdana" w:cs="Arial"/>
            <w:color w:val="auto"/>
            <w:sz w:val="20"/>
            <w:szCs w:val="20"/>
            <w:u w:val="none"/>
          </w:rPr>
          <w:t>Maastrichtem</w:t>
        </w:r>
      </w:hyperlink>
      <w:r w:rsidRPr="00831F03">
        <w:rPr>
          <w:rFonts w:ascii="Verdana" w:hAnsi="Verdana" w:cs="Arial"/>
          <w:sz w:val="20"/>
          <w:szCs w:val="20"/>
        </w:rPr>
        <w:t xml:space="preserve"> (linka 45).</w:t>
      </w:r>
    </w:p>
    <w:p w:rsidR="00B51EEF" w:rsidRPr="00831F03" w:rsidRDefault="00B51EEF" w:rsidP="00B51EEF">
      <w:pPr>
        <w:pStyle w:val="Nadpis2"/>
        <w:pBdr>
          <w:bottom w:val="single" w:sz="6" w:space="0" w:color="A2A9B1"/>
        </w:pBdr>
        <w:spacing w:before="0" w:beforeAutospacing="0" w:after="0" w:afterAutospacing="0"/>
        <w:jc w:val="both"/>
        <w:rPr>
          <w:rFonts w:ascii="Verdana" w:hAnsi="Verdana" w:cs="Arial"/>
          <w:bCs w:val="0"/>
          <w:sz w:val="20"/>
          <w:szCs w:val="20"/>
        </w:rPr>
      </w:pPr>
      <w:r w:rsidRPr="00831F03">
        <w:rPr>
          <w:rStyle w:val="mw-headline"/>
          <w:rFonts w:ascii="Verdana" w:hAnsi="Verdana" w:cs="Arial"/>
          <w:bCs w:val="0"/>
          <w:sz w:val="20"/>
          <w:szCs w:val="20"/>
        </w:rPr>
        <w:t>Významné osobnosti</w:t>
      </w:r>
    </w:p>
    <w:p w:rsidR="00B51EEF" w:rsidRPr="00831F03" w:rsidRDefault="003A6ABD" w:rsidP="00B51EEF">
      <w:pPr>
        <w:numPr>
          <w:ilvl w:val="0"/>
          <w:numId w:val="35"/>
        </w:numPr>
        <w:spacing w:after="0" w:line="240" w:lineRule="auto"/>
        <w:ind w:left="384"/>
        <w:jc w:val="both"/>
        <w:rPr>
          <w:rFonts w:ascii="Verdana" w:hAnsi="Verdana" w:cs="Arial"/>
          <w:sz w:val="20"/>
          <w:szCs w:val="20"/>
        </w:rPr>
      </w:pPr>
      <w:hyperlink r:id="rId233" w:tooltip="Neel Doff (stránka neexistuje)" w:history="1">
        <w:r w:rsidR="00B51EEF" w:rsidRPr="00831F03">
          <w:rPr>
            <w:rStyle w:val="Hypertextovodkaz"/>
            <w:rFonts w:ascii="Verdana" w:hAnsi="Verdana" w:cs="Arial"/>
            <w:color w:val="auto"/>
            <w:sz w:val="20"/>
            <w:szCs w:val="20"/>
            <w:u w:val="none"/>
          </w:rPr>
          <w:t>Neel Doff</w:t>
        </w:r>
      </w:hyperlink>
      <w:r w:rsidR="00B51EEF" w:rsidRPr="00831F03">
        <w:rPr>
          <w:rFonts w:ascii="Verdana" w:hAnsi="Verdana" w:cs="Arial"/>
          <w:sz w:val="20"/>
          <w:szCs w:val="20"/>
        </w:rPr>
        <w:t>,</w:t>
      </w:r>
      <w:r w:rsidR="00B51EEF" w:rsidRPr="00831F03">
        <w:rPr>
          <w:rStyle w:val="apple-converted-space"/>
          <w:rFonts w:ascii="Verdana" w:hAnsi="Verdana" w:cs="Arial"/>
          <w:sz w:val="20"/>
          <w:szCs w:val="20"/>
        </w:rPr>
        <w:t> </w:t>
      </w:r>
      <w:hyperlink r:id="rId234" w:tooltip="Spisovatel" w:history="1">
        <w:r w:rsidR="00B51EEF" w:rsidRPr="00831F03">
          <w:rPr>
            <w:rStyle w:val="Hypertextovodkaz"/>
            <w:rFonts w:ascii="Verdana" w:hAnsi="Verdana" w:cs="Arial"/>
            <w:color w:val="auto"/>
            <w:sz w:val="20"/>
            <w:szCs w:val="20"/>
            <w:u w:val="none"/>
          </w:rPr>
          <w:t>spisovatelka</w:t>
        </w:r>
      </w:hyperlink>
      <w:r w:rsidR="00B51EEF" w:rsidRPr="00831F03">
        <w:rPr>
          <w:rStyle w:val="apple-converted-space"/>
          <w:rFonts w:ascii="Verdana" w:hAnsi="Verdana" w:cs="Arial"/>
          <w:sz w:val="20"/>
          <w:szCs w:val="20"/>
        </w:rPr>
        <w:t> </w:t>
      </w:r>
      <w:r w:rsidR="00B51EEF" w:rsidRPr="00831F03">
        <w:rPr>
          <w:rFonts w:ascii="Verdana" w:hAnsi="Verdana" w:cs="Arial"/>
          <w:sz w:val="20"/>
          <w:szCs w:val="20"/>
        </w:rPr>
        <w:t>(1858-1942)</w:t>
      </w:r>
    </w:p>
    <w:p w:rsidR="00B51EEF" w:rsidRPr="00831F03" w:rsidRDefault="003A6ABD" w:rsidP="00B51EEF">
      <w:pPr>
        <w:numPr>
          <w:ilvl w:val="0"/>
          <w:numId w:val="35"/>
        </w:numPr>
        <w:spacing w:after="0" w:line="240" w:lineRule="auto"/>
        <w:ind w:left="384"/>
        <w:jc w:val="both"/>
        <w:rPr>
          <w:rFonts w:ascii="Verdana" w:hAnsi="Verdana" w:cs="Arial"/>
          <w:sz w:val="20"/>
          <w:szCs w:val="20"/>
        </w:rPr>
      </w:pPr>
      <w:hyperlink r:id="rId235" w:tooltip="Jacques Germeaux (stránka neexistuje)" w:history="1">
        <w:r w:rsidR="00B51EEF" w:rsidRPr="00831F03">
          <w:rPr>
            <w:rStyle w:val="Hypertextovodkaz"/>
            <w:rFonts w:ascii="Verdana" w:hAnsi="Verdana" w:cs="Arial"/>
            <w:color w:val="auto"/>
            <w:sz w:val="20"/>
            <w:szCs w:val="20"/>
            <w:u w:val="none"/>
          </w:rPr>
          <w:t>Jacques Germeaux</w:t>
        </w:r>
      </w:hyperlink>
      <w:r w:rsidR="00B51EEF" w:rsidRPr="00831F03">
        <w:rPr>
          <w:rFonts w:ascii="Verdana" w:hAnsi="Verdana" w:cs="Arial"/>
          <w:sz w:val="20"/>
          <w:szCs w:val="20"/>
        </w:rPr>
        <w:t>,</w:t>
      </w:r>
      <w:r w:rsidR="00B51EEF" w:rsidRPr="00831F03">
        <w:rPr>
          <w:rStyle w:val="apple-converted-space"/>
          <w:rFonts w:ascii="Verdana" w:hAnsi="Verdana" w:cs="Arial"/>
          <w:sz w:val="20"/>
          <w:szCs w:val="20"/>
        </w:rPr>
        <w:t> </w:t>
      </w:r>
      <w:hyperlink r:id="rId236" w:tooltip="Politik" w:history="1">
        <w:r w:rsidR="00B51EEF" w:rsidRPr="00831F03">
          <w:rPr>
            <w:rStyle w:val="Hypertextovodkaz"/>
            <w:rFonts w:ascii="Verdana" w:hAnsi="Verdana" w:cs="Arial"/>
            <w:color w:val="auto"/>
            <w:sz w:val="20"/>
            <w:szCs w:val="20"/>
            <w:u w:val="none"/>
          </w:rPr>
          <w:t>politik</w:t>
        </w:r>
      </w:hyperlink>
      <w:r w:rsidR="00B51EEF" w:rsidRPr="00831F03">
        <w:rPr>
          <w:rStyle w:val="apple-converted-space"/>
          <w:rFonts w:ascii="Verdana" w:hAnsi="Verdana" w:cs="Arial"/>
          <w:sz w:val="20"/>
          <w:szCs w:val="20"/>
        </w:rPr>
        <w:t> </w:t>
      </w:r>
      <w:r w:rsidR="00B51EEF" w:rsidRPr="00831F03">
        <w:rPr>
          <w:rFonts w:ascii="Verdana" w:hAnsi="Verdana" w:cs="Arial"/>
          <w:sz w:val="20"/>
          <w:szCs w:val="20"/>
        </w:rPr>
        <w:t>a</w:t>
      </w:r>
      <w:r w:rsidR="00B51EEF" w:rsidRPr="00831F03">
        <w:rPr>
          <w:rStyle w:val="apple-converted-space"/>
          <w:rFonts w:ascii="Verdana" w:hAnsi="Verdana" w:cs="Arial"/>
          <w:sz w:val="20"/>
          <w:szCs w:val="20"/>
        </w:rPr>
        <w:t> </w:t>
      </w:r>
      <w:hyperlink r:id="rId237" w:tooltip="Senát" w:history="1">
        <w:r w:rsidR="00B51EEF" w:rsidRPr="00831F03">
          <w:rPr>
            <w:rStyle w:val="Hypertextovodkaz"/>
            <w:rFonts w:ascii="Verdana" w:hAnsi="Verdana" w:cs="Arial"/>
            <w:color w:val="auto"/>
            <w:sz w:val="20"/>
            <w:szCs w:val="20"/>
            <w:u w:val="none"/>
          </w:rPr>
          <w:t>senátor</w:t>
        </w:r>
      </w:hyperlink>
      <w:r w:rsidR="00B51EEF" w:rsidRPr="00831F03">
        <w:rPr>
          <w:rStyle w:val="apple-converted-space"/>
          <w:rFonts w:ascii="Verdana" w:hAnsi="Verdana" w:cs="Arial"/>
          <w:sz w:val="20"/>
          <w:szCs w:val="20"/>
        </w:rPr>
        <w:t> </w:t>
      </w:r>
      <w:r w:rsidR="00B51EEF" w:rsidRPr="00831F03">
        <w:rPr>
          <w:rFonts w:ascii="Verdana" w:hAnsi="Verdana" w:cs="Arial"/>
          <w:sz w:val="20"/>
          <w:szCs w:val="20"/>
        </w:rPr>
        <w:t>(nar. 1956)</w:t>
      </w:r>
    </w:p>
    <w:p w:rsidR="00B51EEF" w:rsidRPr="00831F03" w:rsidRDefault="003A6ABD" w:rsidP="00B51EEF">
      <w:pPr>
        <w:numPr>
          <w:ilvl w:val="0"/>
          <w:numId w:val="35"/>
        </w:numPr>
        <w:spacing w:after="0" w:line="240" w:lineRule="auto"/>
        <w:ind w:left="384"/>
        <w:jc w:val="both"/>
        <w:rPr>
          <w:rFonts w:ascii="Verdana" w:hAnsi="Verdana" w:cs="Arial"/>
          <w:sz w:val="20"/>
          <w:szCs w:val="20"/>
        </w:rPr>
      </w:pPr>
      <w:hyperlink r:id="rId238" w:tooltip="Jo Vandeurzen (stránka neexistuje)" w:history="1">
        <w:r w:rsidR="00B51EEF" w:rsidRPr="00831F03">
          <w:rPr>
            <w:rStyle w:val="Hypertextovodkaz"/>
            <w:rFonts w:ascii="Verdana" w:hAnsi="Verdana" w:cs="Arial"/>
            <w:color w:val="auto"/>
            <w:sz w:val="20"/>
            <w:szCs w:val="20"/>
            <w:u w:val="none"/>
          </w:rPr>
          <w:t>Jo Vandeurzen</w:t>
        </w:r>
      </w:hyperlink>
      <w:r w:rsidR="00B51EEF" w:rsidRPr="00831F03">
        <w:rPr>
          <w:rFonts w:ascii="Verdana" w:hAnsi="Verdana" w:cs="Arial"/>
          <w:sz w:val="20"/>
          <w:szCs w:val="20"/>
        </w:rPr>
        <w:t>, politik (nar. 1958)</w:t>
      </w:r>
    </w:p>
    <w:p w:rsidR="00B51EEF" w:rsidRPr="00831F03" w:rsidRDefault="003A6ABD" w:rsidP="00B51EEF">
      <w:pPr>
        <w:numPr>
          <w:ilvl w:val="0"/>
          <w:numId w:val="35"/>
        </w:numPr>
        <w:spacing w:after="0" w:line="240" w:lineRule="auto"/>
        <w:ind w:left="384"/>
        <w:jc w:val="both"/>
        <w:rPr>
          <w:rFonts w:ascii="Verdana" w:hAnsi="Verdana" w:cs="Arial"/>
          <w:sz w:val="20"/>
          <w:szCs w:val="20"/>
        </w:rPr>
      </w:pPr>
      <w:hyperlink r:id="rId239" w:tooltip="Dirk Medved" w:history="1">
        <w:r w:rsidR="00B51EEF" w:rsidRPr="00831F03">
          <w:rPr>
            <w:rStyle w:val="Hypertextovodkaz"/>
            <w:rFonts w:ascii="Verdana" w:hAnsi="Verdana" w:cs="Arial"/>
            <w:color w:val="auto"/>
            <w:sz w:val="20"/>
            <w:szCs w:val="20"/>
            <w:u w:val="none"/>
          </w:rPr>
          <w:t>Dirk Medved</w:t>
        </w:r>
      </w:hyperlink>
      <w:r w:rsidR="00B51EEF" w:rsidRPr="00831F03">
        <w:rPr>
          <w:rFonts w:ascii="Verdana" w:hAnsi="Verdana" w:cs="Arial"/>
          <w:sz w:val="20"/>
          <w:szCs w:val="20"/>
        </w:rPr>
        <w:t>,</w:t>
      </w:r>
      <w:r w:rsidR="00B51EEF" w:rsidRPr="00831F03">
        <w:rPr>
          <w:rStyle w:val="apple-converted-space"/>
          <w:rFonts w:ascii="Verdana" w:hAnsi="Verdana" w:cs="Arial"/>
          <w:sz w:val="20"/>
          <w:szCs w:val="20"/>
        </w:rPr>
        <w:t> </w:t>
      </w:r>
      <w:hyperlink r:id="rId240" w:tooltip="Fotbal" w:history="1">
        <w:r w:rsidR="00B51EEF" w:rsidRPr="00831F03">
          <w:rPr>
            <w:rStyle w:val="Hypertextovodkaz"/>
            <w:rFonts w:ascii="Verdana" w:hAnsi="Verdana" w:cs="Arial"/>
            <w:color w:val="auto"/>
            <w:sz w:val="20"/>
            <w:szCs w:val="20"/>
            <w:u w:val="none"/>
          </w:rPr>
          <w:t>fotbalový</w:t>
        </w:r>
      </w:hyperlink>
      <w:r w:rsidR="00B51EEF" w:rsidRPr="00831F03">
        <w:rPr>
          <w:rStyle w:val="apple-converted-space"/>
          <w:rFonts w:ascii="Verdana" w:hAnsi="Verdana" w:cs="Arial"/>
          <w:sz w:val="20"/>
          <w:szCs w:val="20"/>
        </w:rPr>
        <w:t> </w:t>
      </w:r>
      <w:hyperlink r:id="rId241" w:tooltip="Obránce (fotbal)" w:history="1">
        <w:r w:rsidR="00B51EEF" w:rsidRPr="00831F03">
          <w:rPr>
            <w:rStyle w:val="Hypertextovodkaz"/>
            <w:rFonts w:ascii="Verdana" w:hAnsi="Verdana" w:cs="Arial"/>
            <w:color w:val="auto"/>
            <w:sz w:val="20"/>
            <w:szCs w:val="20"/>
            <w:u w:val="none"/>
          </w:rPr>
          <w:t>obránce</w:t>
        </w:r>
      </w:hyperlink>
      <w:r w:rsidR="00B51EEF" w:rsidRPr="00831F03">
        <w:rPr>
          <w:rStyle w:val="apple-converted-space"/>
          <w:rFonts w:ascii="Verdana" w:hAnsi="Verdana" w:cs="Arial"/>
          <w:sz w:val="20"/>
          <w:szCs w:val="20"/>
        </w:rPr>
        <w:t> </w:t>
      </w:r>
      <w:r w:rsidR="00B51EEF" w:rsidRPr="00831F03">
        <w:rPr>
          <w:rFonts w:ascii="Verdana" w:hAnsi="Verdana" w:cs="Arial"/>
          <w:sz w:val="20"/>
          <w:szCs w:val="20"/>
        </w:rPr>
        <w:t>(nar. 1968)</w:t>
      </w:r>
    </w:p>
    <w:p w:rsidR="00B51EEF" w:rsidRPr="00831F03" w:rsidRDefault="003A6ABD" w:rsidP="00B51EEF">
      <w:pPr>
        <w:numPr>
          <w:ilvl w:val="0"/>
          <w:numId w:val="35"/>
        </w:numPr>
        <w:spacing w:after="0" w:line="240" w:lineRule="auto"/>
        <w:ind w:left="384"/>
        <w:jc w:val="both"/>
        <w:rPr>
          <w:rFonts w:ascii="Verdana" w:hAnsi="Verdana" w:cs="Arial"/>
          <w:sz w:val="20"/>
          <w:szCs w:val="20"/>
        </w:rPr>
      </w:pPr>
      <w:hyperlink r:id="rId242" w:tooltip="Ronny Gaspercic (stránka neexistuje)" w:history="1">
        <w:r w:rsidR="00B51EEF" w:rsidRPr="00831F03">
          <w:rPr>
            <w:rStyle w:val="Hypertextovodkaz"/>
            <w:rFonts w:ascii="Verdana" w:hAnsi="Verdana" w:cs="Arial"/>
            <w:color w:val="auto"/>
            <w:sz w:val="20"/>
            <w:szCs w:val="20"/>
            <w:u w:val="none"/>
          </w:rPr>
          <w:t>Ronny Gaspercic</w:t>
        </w:r>
      </w:hyperlink>
      <w:r w:rsidR="00B51EEF" w:rsidRPr="00831F03">
        <w:rPr>
          <w:rFonts w:ascii="Verdana" w:hAnsi="Verdana" w:cs="Arial"/>
          <w:sz w:val="20"/>
          <w:szCs w:val="20"/>
        </w:rPr>
        <w:t>, fotbalový</w:t>
      </w:r>
      <w:r w:rsidR="00B51EEF" w:rsidRPr="00831F03">
        <w:rPr>
          <w:rStyle w:val="apple-converted-space"/>
          <w:rFonts w:ascii="Verdana" w:hAnsi="Verdana" w:cs="Arial"/>
          <w:sz w:val="20"/>
          <w:szCs w:val="20"/>
        </w:rPr>
        <w:t> </w:t>
      </w:r>
      <w:hyperlink r:id="rId243" w:tooltip="Brankář" w:history="1">
        <w:r w:rsidR="00B51EEF" w:rsidRPr="00831F03">
          <w:rPr>
            <w:rStyle w:val="Hypertextovodkaz"/>
            <w:rFonts w:ascii="Verdana" w:hAnsi="Verdana" w:cs="Arial"/>
            <w:color w:val="auto"/>
            <w:sz w:val="20"/>
            <w:szCs w:val="20"/>
            <w:u w:val="none"/>
          </w:rPr>
          <w:t>brankář</w:t>
        </w:r>
      </w:hyperlink>
      <w:r w:rsidR="00B51EEF" w:rsidRPr="00831F03">
        <w:rPr>
          <w:rStyle w:val="apple-converted-space"/>
          <w:rFonts w:ascii="Verdana" w:hAnsi="Verdana" w:cs="Arial"/>
          <w:sz w:val="20"/>
          <w:szCs w:val="20"/>
        </w:rPr>
        <w:t> </w:t>
      </w:r>
      <w:r w:rsidR="00B51EEF" w:rsidRPr="00831F03">
        <w:rPr>
          <w:rFonts w:ascii="Verdana" w:hAnsi="Verdana" w:cs="Arial"/>
          <w:sz w:val="20"/>
          <w:szCs w:val="20"/>
        </w:rPr>
        <w:t>(nar. 1969)</w:t>
      </w:r>
    </w:p>
    <w:p w:rsidR="00B51EEF" w:rsidRPr="00831F03" w:rsidRDefault="003A6ABD" w:rsidP="00B51EEF">
      <w:pPr>
        <w:numPr>
          <w:ilvl w:val="0"/>
          <w:numId w:val="35"/>
        </w:numPr>
        <w:spacing w:after="0" w:line="240" w:lineRule="auto"/>
        <w:ind w:left="384"/>
        <w:jc w:val="both"/>
        <w:rPr>
          <w:rFonts w:ascii="Verdana" w:hAnsi="Verdana" w:cs="Arial"/>
          <w:sz w:val="20"/>
          <w:szCs w:val="20"/>
        </w:rPr>
      </w:pPr>
      <w:hyperlink r:id="rId244" w:tooltip="Karel Geraerts (stránka neexistuje)" w:history="1">
        <w:r w:rsidR="00B51EEF" w:rsidRPr="00831F03">
          <w:rPr>
            <w:rStyle w:val="Hypertextovodkaz"/>
            <w:rFonts w:ascii="Verdana" w:hAnsi="Verdana" w:cs="Arial"/>
            <w:color w:val="auto"/>
            <w:sz w:val="20"/>
            <w:szCs w:val="20"/>
            <w:u w:val="none"/>
          </w:rPr>
          <w:t>Karel Geraerts</w:t>
        </w:r>
      </w:hyperlink>
      <w:r w:rsidR="00B51EEF" w:rsidRPr="00831F03">
        <w:rPr>
          <w:rFonts w:ascii="Verdana" w:hAnsi="Verdana" w:cs="Arial"/>
          <w:sz w:val="20"/>
          <w:szCs w:val="20"/>
        </w:rPr>
        <w:t>, fotbalista (nar. 1982)</w:t>
      </w:r>
    </w:p>
    <w:p w:rsidR="00B51EEF" w:rsidRPr="00831F03" w:rsidRDefault="003A6ABD" w:rsidP="00B51EEF">
      <w:pPr>
        <w:numPr>
          <w:ilvl w:val="0"/>
          <w:numId w:val="35"/>
        </w:numPr>
        <w:spacing w:after="0" w:line="240" w:lineRule="auto"/>
        <w:ind w:left="384"/>
        <w:jc w:val="both"/>
        <w:rPr>
          <w:rFonts w:ascii="Verdana" w:hAnsi="Verdana" w:cs="Arial"/>
          <w:sz w:val="20"/>
          <w:szCs w:val="20"/>
        </w:rPr>
      </w:pPr>
      <w:hyperlink r:id="rId245" w:tooltip="Benjamin De Ceulaer (stránka neexistuje)" w:history="1">
        <w:r w:rsidR="00B51EEF" w:rsidRPr="00831F03">
          <w:rPr>
            <w:rStyle w:val="Hypertextovodkaz"/>
            <w:rFonts w:ascii="Verdana" w:hAnsi="Verdana" w:cs="Arial"/>
            <w:color w:val="auto"/>
            <w:sz w:val="20"/>
            <w:szCs w:val="20"/>
            <w:u w:val="none"/>
          </w:rPr>
          <w:t>Benjamin De Ceulaer</w:t>
        </w:r>
      </w:hyperlink>
      <w:r w:rsidR="00B51EEF" w:rsidRPr="00831F03">
        <w:rPr>
          <w:rFonts w:ascii="Verdana" w:hAnsi="Verdana" w:cs="Arial"/>
          <w:sz w:val="20"/>
          <w:szCs w:val="20"/>
        </w:rPr>
        <w:t>, fotbalista (nar. 1983)</w:t>
      </w:r>
    </w:p>
    <w:p w:rsidR="00B51EEF" w:rsidRPr="00831F03" w:rsidRDefault="00B51EEF" w:rsidP="00B51EEF">
      <w:pPr>
        <w:spacing w:after="0" w:line="240" w:lineRule="auto"/>
        <w:jc w:val="both"/>
        <w:rPr>
          <w:rFonts w:ascii="Verdana" w:hAnsi="Verdana" w:cs="Arial"/>
          <w:b/>
          <w:sz w:val="20"/>
          <w:szCs w:val="20"/>
          <w:lang w:val="de-DE"/>
        </w:rPr>
      </w:pPr>
      <w:r w:rsidRPr="00831F03">
        <w:rPr>
          <w:rFonts w:ascii="Verdana" w:hAnsi="Verdana" w:cs="Arial"/>
          <w:b/>
          <w:sz w:val="20"/>
          <w:szCs w:val="20"/>
          <w:lang w:val="de-DE"/>
        </w:rPr>
        <w:t>Vennestraat - C-mine</w:t>
      </w:r>
    </w:p>
    <w:p w:rsidR="00B51EEF" w:rsidRPr="00831F03" w:rsidRDefault="00B51EEF" w:rsidP="00B51EEF">
      <w:pPr>
        <w:spacing w:after="0" w:line="240" w:lineRule="auto"/>
        <w:jc w:val="both"/>
        <w:rPr>
          <w:rFonts w:ascii="Verdana" w:hAnsi="Verdana" w:cs="Arial"/>
          <w:sz w:val="20"/>
          <w:szCs w:val="20"/>
          <w:lang w:val="de-DE"/>
        </w:rPr>
      </w:pPr>
      <w:r w:rsidRPr="00831F03">
        <w:rPr>
          <w:rFonts w:ascii="Verdana" w:hAnsi="Verdana" w:cs="Arial"/>
          <w:sz w:val="20"/>
          <w:szCs w:val="20"/>
          <w:lang w:val="de-DE"/>
        </w:rPr>
        <w:t>Vennestraat je doslova kosmopolitní tepna Genku s malými restauracemi, kavárnami, specializovanými prodejnami, malými galeriemi a týdenním trhem s čerstvým ovocem. Společně jsou C-mine a Vennestraat atraktivní kombinací: jedna část se inspiruje a stimuluje, druhá z nich činí lidi relaxovat a užívat si sebe.</w:t>
      </w:r>
    </w:p>
    <w:p w:rsidR="00B51EEF" w:rsidRPr="00831F03" w:rsidRDefault="00B51EEF" w:rsidP="00B51EEF">
      <w:pPr>
        <w:spacing w:after="0" w:line="240" w:lineRule="auto"/>
        <w:jc w:val="both"/>
        <w:rPr>
          <w:rFonts w:ascii="Verdana" w:hAnsi="Verdana" w:cs="Arial"/>
          <w:sz w:val="20"/>
          <w:szCs w:val="20"/>
          <w:lang w:val="de-DE"/>
        </w:rPr>
      </w:pPr>
      <w:r w:rsidRPr="00831F03">
        <w:rPr>
          <w:rFonts w:ascii="Verdana" w:hAnsi="Verdana" w:cs="Arial"/>
          <w:sz w:val="20"/>
          <w:szCs w:val="20"/>
          <w:lang w:val="de-DE"/>
        </w:rPr>
        <w:t>V uplynulých letech byla tvrdá práce zaměřena na přerod dělnické ponuré Vennestraat na Ulici smyslů. Ulice, která zve k procházce a návštěvám hospůdek, které, které si návštěvníky okouzlí chutí lidových pochoutek.</w:t>
      </w:r>
    </w:p>
    <w:p w:rsidR="00B51EEF" w:rsidRPr="00831F03" w:rsidRDefault="00B51EEF" w:rsidP="00B51EEF">
      <w:pPr>
        <w:spacing w:after="0" w:line="240" w:lineRule="auto"/>
        <w:jc w:val="both"/>
        <w:rPr>
          <w:rFonts w:ascii="Verdana" w:hAnsi="Verdana" w:cs="Arial"/>
          <w:b/>
          <w:sz w:val="20"/>
          <w:szCs w:val="20"/>
          <w:lang w:val="de-DE"/>
        </w:rPr>
      </w:pPr>
      <w:r w:rsidRPr="00831F03">
        <w:rPr>
          <w:rFonts w:ascii="Verdana" w:hAnsi="Verdana" w:cs="Arial"/>
          <w:b/>
          <w:sz w:val="20"/>
          <w:szCs w:val="20"/>
          <w:lang w:val="de-DE"/>
        </w:rPr>
        <w:t>Tour de VENNESTRAAT</w:t>
      </w:r>
    </w:p>
    <w:p w:rsidR="00B51EEF" w:rsidRDefault="00B51EEF" w:rsidP="00B51EEF">
      <w:pPr>
        <w:spacing w:after="0" w:line="240" w:lineRule="auto"/>
        <w:jc w:val="both"/>
        <w:rPr>
          <w:rFonts w:ascii="Verdana" w:hAnsi="Verdana" w:cs="Arial"/>
          <w:sz w:val="20"/>
          <w:szCs w:val="20"/>
          <w:lang w:val="de-DE"/>
        </w:rPr>
      </w:pPr>
      <w:r w:rsidRPr="00831F03">
        <w:rPr>
          <w:rFonts w:ascii="Verdana" w:hAnsi="Verdana" w:cs="Arial"/>
          <w:sz w:val="20"/>
          <w:szCs w:val="20"/>
          <w:lang w:val="de-DE"/>
        </w:rPr>
        <w:t>Kulinární degustační turné? Nebo pěšky po vycházkové stezce Rocco Granata? Nesčetné aktivity V okolí Vennestraatu lze zažít nesčetné aktivity. Sám, s rodinou i ve skupině ...</w:t>
      </w:r>
    </w:p>
    <w:p w:rsidR="005329E4" w:rsidRDefault="00B51EEF" w:rsidP="00B51EEF">
      <w:pPr>
        <w:spacing w:after="0" w:line="240" w:lineRule="auto"/>
        <w:jc w:val="both"/>
        <w:rPr>
          <w:rFonts w:ascii="Verdana" w:hAnsi="Verdana" w:cs="Arial"/>
          <w:sz w:val="20"/>
          <w:szCs w:val="20"/>
          <w:lang w:val="de-DE"/>
        </w:rPr>
      </w:pPr>
      <w:r w:rsidRPr="00831F03">
        <w:rPr>
          <w:rFonts w:ascii="Verdana" w:hAnsi="Verdana" w:cs="Arial"/>
          <w:sz w:val="20"/>
          <w:szCs w:val="20"/>
          <w:lang w:val="de-DE"/>
        </w:rPr>
        <w:t xml:space="preserve">Kde jsou 18 různé druhy těstovin? Kdo dává tradiční belgické pivo? Kde najdete vynikající sušenky z Genku? Brožura </w:t>
      </w:r>
      <w:r w:rsidRPr="00831F03">
        <w:rPr>
          <w:rFonts w:ascii="Verdana" w:hAnsi="Verdana" w:cs="Arial"/>
          <w:b/>
          <w:sz w:val="20"/>
          <w:szCs w:val="20"/>
          <w:lang w:val="de-DE"/>
        </w:rPr>
        <w:t>Soul Food in the Vennestraat</w:t>
      </w:r>
      <w:r w:rsidRPr="00831F03">
        <w:rPr>
          <w:rFonts w:ascii="Verdana" w:hAnsi="Verdana" w:cs="Arial"/>
          <w:sz w:val="20"/>
          <w:szCs w:val="20"/>
          <w:lang w:val="de-DE"/>
        </w:rPr>
        <w:t xml:space="preserve"> vás zavede do obchodů, kaváren a restaurací ze všech stran. Od tureckého supermarketu přes řeckou restauraci nebo italskou specializovanou prodejnu až po útulný vlámský Kaffeestübchen. Šikovná mapa, stručný popis každého obchodu, tipy na zábavné výlety, jako je například galerie, pop-up shop nebo zvědavost: vše je v něm. Časopis lze </w:t>
      </w:r>
    </w:p>
    <w:p w:rsidR="00B51EEF" w:rsidRDefault="00B51EEF" w:rsidP="00B51EEF">
      <w:pPr>
        <w:spacing w:after="0" w:line="240" w:lineRule="auto"/>
        <w:jc w:val="both"/>
        <w:rPr>
          <w:rFonts w:ascii="Verdana" w:hAnsi="Verdana" w:cs="Arial"/>
          <w:noProof/>
          <w:sz w:val="20"/>
          <w:szCs w:val="20"/>
        </w:rPr>
      </w:pPr>
      <w:r w:rsidRPr="00831F03">
        <w:rPr>
          <w:rFonts w:ascii="Verdana" w:hAnsi="Verdana" w:cs="Arial"/>
          <w:sz w:val="20"/>
          <w:szCs w:val="20"/>
          <w:lang w:val="de-DE"/>
        </w:rPr>
        <w:t>bezplatně získat v recepci C-mine.</w:t>
      </w:r>
      <w:r w:rsidR="00220EEC" w:rsidRPr="00831F03">
        <w:rPr>
          <w:rFonts w:ascii="Verdana" w:hAnsi="Verdana" w:cs="Arial"/>
          <w:noProof/>
          <w:sz w:val="20"/>
          <w:szCs w:val="20"/>
        </w:rPr>
        <w:t xml:space="preserve"> </w:t>
      </w:r>
    </w:p>
    <w:p w:rsidR="005329E4" w:rsidRDefault="005329E4" w:rsidP="00B51EEF">
      <w:pPr>
        <w:spacing w:after="0" w:line="240" w:lineRule="auto"/>
        <w:jc w:val="both"/>
        <w:rPr>
          <w:rFonts w:ascii="Verdana" w:hAnsi="Verdana" w:cs="Arial"/>
          <w:noProof/>
          <w:sz w:val="20"/>
          <w:szCs w:val="20"/>
        </w:rPr>
      </w:pPr>
    </w:p>
    <w:p w:rsidR="005329E4" w:rsidRDefault="005329E4" w:rsidP="00B51EEF">
      <w:pPr>
        <w:spacing w:after="0" w:line="240" w:lineRule="auto"/>
        <w:jc w:val="both"/>
        <w:rPr>
          <w:rFonts w:ascii="Verdana" w:hAnsi="Verdana" w:cs="Arial"/>
          <w:noProof/>
          <w:sz w:val="20"/>
          <w:szCs w:val="20"/>
        </w:rPr>
      </w:pPr>
    </w:p>
    <w:p w:rsidR="005C1B8D" w:rsidRDefault="003A6ABD" w:rsidP="005329E4">
      <w:pPr>
        <w:pStyle w:val="Nadpis1"/>
        <w:pBdr>
          <w:bottom w:val="single" w:sz="6" w:space="0" w:color="A2A9B1"/>
        </w:pBdr>
        <w:spacing w:before="0" w:beforeAutospacing="0" w:after="0" w:afterAutospacing="0"/>
        <w:jc w:val="center"/>
        <w:rPr>
          <w:rFonts w:ascii="Verdana" w:hAnsi="Verdana"/>
          <w:bCs w:val="0"/>
          <w:color w:val="000000"/>
          <w:sz w:val="20"/>
          <w:szCs w:val="20"/>
          <w:lang w:val="de-DE"/>
        </w:rPr>
      </w:pPr>
      <w:r w:rsidRPr="003A6ABD">
        <w:rPr>
          <w:rFonts w:ascii="Verdana" w:hAnsi="Verdana" w:cs="Arial"/>
          <w:noProof/>
          <w:sz w:val="20"/>
          <w:szCs w:val="20"/>
        </w:rPr>
        <w:pict>
          <v:rect id="_x0000_s1030" style="position:absolute;left:0;text-align:left;margin-left:316.7pt;margin-top:253.1pt;width:123pt;height:30.75pt;z-index:251672576">
            <v:textbox style="mso-next-textbox:#_x0000_s1030">
              <w:txbxContent>
                <w:p w:rsidR="005C1B8D" w:rsidRPr="00BD3727" w:rsidRDefault="005C1B8D" w:rsidP="00BD3727">
                  <w:pPr>
                    <w:spacing w:after="0" w:line="240" w:lineRule="auto"/>
                    <w:jc w:val="center"/>
                    <w:rPr>
                      <w:rFonts w:ascii="Verdana" w:hAnsi="Verdana"/>
                      <w:sz w:val="18"/>
                      <w:szCs w:val="18"/>
                    </w:rPr>
                  </w:pPr>
                  <w:r w:rsidRPr="00BD3727">
                    <w:rPr>
                      <w:rFonts w:ascii="Verdana" w:hAnsi="Verdana"/>
                      <w:sz w:val="18"/>
                      <w:szCs w:val="18"/>
                    </w:rPr>
                    <w:t>Doprava MHD z centra do Luminus Arény</w:t>
                  </w:r>
                </w:p>
              </w:txbxContent>
            </v:textbox>
          </v:rect>
        </w:pict>
      </w:r>
      <w:r w:rsidR="005329E4">
        <w:rPr>
          <w:rFonts w:ascii="Verdana" w:hAnsi="Verdana" w:cs="Arial"/>
          <w:noProof/>
          <w:sz w:val="20"/>
          <w:szCs w:val="20"/>
        </w:rPr>
        <w:drawing>
          <wp:inline distT="0" distB="0" distL="0" distR="0">
            <wp:extent cx="4920126" cy="3714750"/>
            <wp:effectExtent l="19050" t="19050" r="13824" b="19050"/>
            <wp:docPr id="3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6"/>
                    <a:srcRect l="38959" t="15137" r="7261" b="6191"/>
                    <a:stretch>
                      <a:fillRect/>
                    </a:stretch>
                  </pic:blipFill>
                  <pic:spPr bwMode="auto">
                    <a:xfrm>
                      <a:off x="0" y="0"/>
                      <a:ext cx="4919853" cy="3714544"/>
                    </a:xfrm>
                    <a:prstGeom prst="rect">
                      <a:avLst/>
                    </a:prstGeom>
                    <a:noFill/>
                    <a:ln w="9525">
                      <a:solidFill>
                        <a:schemeClr val="tx1"/>
                      </a:solidFill>
                      <a:miter lim="800000"/>
                      <a:headEnd/>
                      <a:tailEnd/>
                    </a:ln>
                  </pic:spPr>
                </pic:pic>
              </a:graphicData>
            </a:graphic>
          </wp:inline>
        </w:drawing>
      </w:r>
    </w:p>
    <w:p w:rsidR="005329E4" w:rsidRDefault="005329E4" w:rsidP="005329E4">
      <w:pPr>
        <w:pStyle w:val="Nadpis1"/>
        <w:pBdr>
          <w:bottom w:val="single" w:sz="6" w:space="0" w:color="A2A9B1"/>
        </w:pBdr>
        <w:spacing w:before="0" w:beforeAutospacing="0" w:after="0" w:afterAutospacing="0"/>
        <w:jc w:val="center"/>
        <w:rPr>
          <w:rFonts w:ascii="Verdana" w:hAnsi="Verdana"/>
          <w:bCs w:val="0"/>
          <w:color w:val="000000"/>
          <w:sz w:val="20"/>
          <w:szCs w:val="20"/>
          <w:lang w:val="de-DE"/>
        </w:rPr>
      </w:pPr>
    </w:p>
    <w:p w:rsidR="005329E4" w:rsidRPr="005C1B8D" w:rsidRDefault="005329E4" w:rsidP="005329E4">
      <w:pPr>
        <w:pStyle w:val="Nadpis1"/>
        <w:pBdr>
          <w:bottom w:val="single" w:sz="6" w:space="0" w:color="A2A9B1"/>
        </w:pBdr>
        <w:spacing w:before="0" w:beforeAutospacing="0" w:after="0" w:afterAutospacing="0"/>
        <w:jc w:val="center"/>
        <w:rPr>
          <w:rFonts w:ascii="Verdana" w:hAnsi="Verdana"/>
          <w:bCs w:val="0"/>
          <w:color w:val="000000"/>
          <w:sz w:val="20"/>
          <w:szCs w:val="20"/>
          <w:lang w:val="de-DE"/>
        </w:rPr>
      </w:pPr>
    </w:p>
    <w:tbl>
      <w:tblPr>
        <w:tblStyle w:val="Mkatabulky"/>
        <w:tblpPr w:leftFromText="141" w:rightFromText="141" w:vertAnchor="text" w:horzAnchor="margin" w:tblpY="-277"/>
        <w:tblW w:w="5000" w:type="pct"/>
        <w:tblLook w:val="04A0"/>
      </w:tblPr>
      <w:tblGrid>
        <w:gridCol w:w="1339"/>
        <w:gridCol w:w="4224"/>
        <w:gridCol w:w="1648"/>
        <w:gridCol w:w="3209"/>
      </w:tblGrid>
      <w:tr w:rsidR="005329E4" w:rsidRPr="00831F03" w:rsidTr="005329E4">
        <w:tc>
          <w:tcPr>
            <w:tcW w:w="642" w:type="pct"/>
            <w:tcBorders>
              <w:right w:val="single" w:sz="4" w:space="0" w:color="auto"/>
            </w:tcBorders>
            <w:shd w:val="clear" w:color="auto" w:fill="DBE5F1" w:themeFill="accent1" w:themeFillTint="33"/>
          </w:tcPr>
          <w:p w:rsidR="005329E4" w:rsidRPr="00831F03" w:rsidRDefault="005329E4" w:rsidP="005329E4">
            <w:pPr>
              <w:jc w:val="center"/>
              <w:rPr>
                <w:rFonts w:ascii="Verdana" w:eastAsia="Times New Roman" w:hAnsi="Verdana" w:cs="Times New Roman"/>
                <w:b/>
                <w:kern w:val="36"/>
                <w:sz w:val="18"/>
                <w:szCs w:val="18"/>
                <w:lang w:val="de-DE"/>
              </w:rPr>
            </w:pPr>
            <w:r w:rsidRPr="00831F03">
              <w:rPr>
                <w:rFonts w:ascii="Verdana" w:eastAsia="Times New Roman" w:hAnsi="Verdana" w:cs="Times New Roman"/>
                <w:b/>
                <w:kern w:val="36"/>
                <w:sz w:val="18"/>
                <w:szCs w:val="18"/>
                <w:lang w:val="de-DE"/>
              </w:rPr>
              <w:t>Čas</w:t>
            </w:r>
          </w:p>
        </w:tc>
        <w:tc>
          <w:tcPr>
            <w:tcW w:w="2027" w:type="pct"/>
            <w:tcBorders>
              <w:left w:val="single" w:sz="4" w:space="0" w:color="auto"/>
              <w:right w:val="single" w:sz="4" w:space="0" w:color="auto"/>
            </w:tcBorders>
            <w:shd w:val="clear" w:color="auto" w:fill="DBE5F1" w:themeFill="accent1" w:themeFillTint="33"/>
          </w:tcPr>
          <w:p w:rsidR="005329E4" w:rsidRPr="00831F03" w:rsidRDefault="005329E4" w:rsidP="005329E4">
            <w:pPr>
              <w:jc w:val="center"/>
              <w:rPr>
                <w:rFonts w:ascii="Verdana" w:eastAsia="Times New Roman" w:hAnsi="Verdana" w:cs="Times New Roman"/>
                <w:b/>
                <w:kern w:val="36"/>
                <w:sz w:val="18"/>
                <w:szCs w:val="18"/>
                <w:lang w:val="de-DE"/>
              </w:rPr>
            </w:pPr>
            <w:r w:rsidRPr="00831F03">
              <w:rPr>
                <w:rFonts w:ascii="Verdana" w:eastAsia="Times New Roman" w:hAnsi="Verdana" w:cs="Times New Roman"/>
                <w:b/>
                <w:kern w:val="36"/>
                <w:sz w:val="18"/>
                <w:szCs w:val="18"/>
                <w:lang w:val="de-DE"/>
              </w:rPr>
              <w:t>místo - zastávka</w:t>
            </w:r>
          </w:p>
        </w:tc>
        <w:tc>
          <w:tcPr>
            <w:tcW w:w="791" w:type="pct"/>
            <w:tcBorders>
              <w:left w:val="single" w:sz="4" w:space="0" w:color="auto"/>
            </w:tcBorders>
            <w:shd w:val="clear" w:color="auto" w:fill="DBE5F1" w:themeFill="accent1" w:themeFillTint="33"/>
          </w:tcPr>
          <w:p w:rsidR="005329E4" w:rsidRPr="00831F03" w:rsidRDefault="005329E4" w:rsidP="005329E4">
            <w:pPr>
              <w:jc w:val="center"/>
              <w:rPr>
                <w:rFonts w:ascii="Verdana" w:eastAsia="Times New Roman" w:hAnsi="Verdana" w:cs="Times New Roman"/>
                <w:b/>
                <w:kern w:val="36"/>
                <w:sz w:val="18"/>
                <w:szCs w:val="18"/>
                <w:lang w:val="de-DE"/>
              </w:rPr>
            </w:pPr>
            <w:r w:rsidRPr="00831F03">
              <w:rPr>
                <w:rFonts w:ascii="Verdana" w:eastAsia="Times New Roman" w:hAnsi="Verdana" w:cs="Times New Roman"/>
                <w:b/>
                <w:kern w:val="36"/>
                <w:sz w:val="18"/>
                <w:szCs w:val="18"/>
                <w:lang w:val="de-DE"/>
              </w:rPr>
              <w:t>přesun</w:t>
            </w:r>
          </w:p>
        </w:tc>
        <w:tc>
          <w:tcPr>
            <w:tcW w:w="1541" w:type="pct"/>
            <w:tcBorders>
              <w:right w:val="single" w:sz="4" w:space="0" w:color="auto"/>
            </w:tcBorders>
            <w:shd w:val="clear" w:color="auto" w:fill="DBE5F1" w:themeFill="accent1" w:themeFillTint="33"/>
          </w:tcPr>
          <w:p w:rsidR="005329E4" w:rsidRPr="00831F03" w:rsidRDefault="005329E4" w:rsidP="005329E4">
            <w:pPr>
              <w:jc w:val="center"/>
              <w:rPr>
                <w:rFonts w:ascii="Verdana" w:eastAsia="Times New Roman" w:hAnsi="Verdana" w:cs="Times New Roman"/>
                <w:b/>
                <w:kern w:val="36"/>
                <w:sz w:val="18"/>
                <w:szCs w:val="18"/>
                <w:lang w:val="de-DE"/>
              </w:rPr>
            </w:pPr>
            <w:r w:rsidRPr="00831F03">
              <w:rPr>
                <w:rFonts w:ascii="Verdana" w:eastAsia="Times New Roman" w:hAnsi="Verdana" w:cs="Times New Roman"/>
                <w:b/>
                <w:kern w:val="36"/>
                <w:sz w:val="18"/>
                <w:szCs w:val="18"/>
                <w:lang w:val="de-DE"/>
              </w:rPr>
              <w:t>zastávek/délka</w:t>
            </w:r>
          </w:p>
        </w:tc>
      </w:tr>
      <w:tr w:rsidR="005329E4" w:rsidRPr="00831F03" w:rsidTr="005329E4">
        <w:tc>
          <w:tcPr>
            <w:tcW w:w="642" w:type="pct"/>
            <w:tcBorders>
              <w:right w:val="single" w:sz="4" w:space="0" w:color="auto"/>
            </w:tcBorders>
          </w:tcPr>
          <w:p w:rsidR="005329E4" w:rsidRPr="00831F03" w:rsidRDefault="005329E4" w:rsidP="005329E4">
            <w:pPr>
              <w:jc w:val="both"/>
              <w:rPr>
                <w:rFonts w:ascii="Verdana" w:eastAsia="Times New Roman" w:hAnsi="Verdana" w:cs="Times New Roman"/>
                <w:kern w:val="36"/>
                <w:sz w:val="18"/>
                <w:szCs w:val="18"/>
                <w:lang w:val="de-DE"/>
              </w:rPr>
            </w:pPr>
            <w:r w:rsidRPr="00831F03">
              <w:rPr>
                <w:rFonts w:ascii="Verdana" w:eastAsia="Times New Roman" w:hAnsi="Verdana" w:cs="Times New Roman"/>
                <w:kern w:val="36"/>
                <w:sz w:val="18"/>
                <w:szCs w:val="18"/>
                <w:lang w:val="de-DE"/>
              </w:rPr>
              <w:t>19,15</w:t>
            </w:r>
          </w:p>
        </w:tc>
        <w:tc>
          <w:tcPr>
            <w:tcW w:w="2027" w:type="pct"/>
            <w:tcBorders>
              <w:left w:val="single" w:sz="4" w:space="0" w:color="auto"/>
              <w:right w:val="single" w:sz="4" w:space="0" w:color="auto"/>
            </w:tcBorders>
          </w:tcPr>
          <w:p w:rsidR="005329E4" w:rsidRPr="00831F03" w:rsidRDefault="005329E4" w:rsidP="005329E4">
            <w:pPr>
              <w:jc w:val="both"/>
              <w:rPr>
                <w:rFonts w:ascii="Verdana" w:eastAsia="Times New Roman" w:hAnsi="Verdana" w:cs="Times New Roman"/>
                <w:kern w:val="36"/>
                <w:sz w:val="18"/>
                <w:szCs w:val="18"/>
                <w:lang w:val="de-DE"/>
              </w:rPr>
            </w:pPr>
            <w:r w:rsidRPr="00831F03">
              <w:rPr>
                <w:rFonts w:ascii="Verdana" w:eastAsia="Times New Roman" w:hAnsi="Verdana" w:cs="Times New Roman"/>
                <w:kern w:val="36"/>
                <w:sz w:val="18"/>
                <w:szCs w:val="18"/>
                <w:lang w:val="de-DE"/>
              </w:rPr>
              <w:t>C-mine</w:t>
            </w:r>
          </w:p>
        </w:tc>
        <w:tc>
          <w:tcPr>
            <w:tcW w:w="791" w:type="pct"/>
            <w:tcBorders>
              <w:left w:val="single" w:sz="4" w:space="0" w:color="auto"/>
            </w:tcBorders>
          </w:tcPr>
          <w:p w:rsidR="005329E4" w:rsidRPr="00831F03" w:rsidRDefault="005329E4" w:rsidP="005329E4">
            <w:pPr>
              <w:jc w:val="both"/>
              <w:rPr>
                <w:rFonts w:ascii="Verdana" w:eastAsia="Times New Roman" w:hAnsi="Verdana" w:cs="Times New Roman"/>
                <w:kern w:val="36"/>
                <w:sz w:val="18"/>
                <w:szCs w:val="18"/>
                <w:lang w:val="de-DE"/>
              </w:rPr>
            </w:pPr>
            <w:r w:rsidRPr="00831F03">
              <w:rPr>
                <w:rFonts w:ascii="Verdana" w:eastAsia="Times New Roman" w:hAnsi="Verdana" w:cs="Times New Roman"/>
                <w:kern w:val="36"/>
                <w:sz w:val="18"/>
                <w:szCs w:val="18"/>
                <w:lang w:val="de-DE"/>
              </w:rPr>
              <w:t>pěšky</w:t>
            </w:r>
          </w:p>
        </w:tc>
        <w:tc>
          <w:tcPr>
            <w:tcW w:w="1541" w:type="pct"/>
            <w:tcBorders>
              <w:right w:val="single" w:sz="4" w:space="0" w:color="auto"/>
            </w:tcBorders>
          </w:tcPr>
          <w:p w:rsidR="005329E4" w:rsidRPr="00831F03" w:rsidRDefault="005329E4" w:rsidP="005329E4">
            <w:pPr>
              <w:jc w:val="both"/>
              <w:rPr>
                <w:rFonts w:ascii="Verdana" w:eastAsia="Times New Roman" w:hAnsi="Verdana" w:cs="Times New Roman"/>
                <w:kern w:val="36"/>
                <w:sz w:val="18"/>
                <w:szCs w:val="18"/>
                <w:lang w:val="de-DE"/>
              </w:rPr>
            </w:pPr>
            <w:r w:rsidRPr="00831F03">
              <w:rPr>
                <w:rFonts w:ascii="Verdana" w:eastAsia="Times New Roman" w:hAnsi="Verdana" w:cs="Times New Roman"/>
                <w:kern w:val="36"/>
                <w:sz w:val="18"/>
                <w:szCs w:val="18"/>
                <w:lang w:val="de-DE"/>
              </w:rPr>
              <w:t>9 min./350 m.</w:t>
            </w:r>
          </w:p>
        </w:tc>
      </w:tr>
      <w:tr w:rsidR="005329E4" w:rsidRPr="00831F03" w:rsidTr="005329E4">
        <w:tc>
          <w:tcPr>
            <w:tcW w:w="642" w:type="pct"/>
            <w:tcBorders>
              <w:right w:val="single" w:sz="4" w:space="0" w:color="auto"/>
            </w:tcBorders>
          </w:tcPr>
          <w:p w:rsidR="005329E4" w:rsidRPr="00831F03" w:rsidRDefault="005329E4" w:rsidP="005329E4">
            <w:pPr>
              <w:jc w:val="both"/>
              <w:rPr>
                <w:rFonts w:ascii="Verdana" w:eastAsia="Times New Roman" w:hAnsi="Verdana" w:cs="Times New Roman"/>
                <w:kern w:val="36"/>
                <w:sz w:val="18"/>
                <w:szCs w:val="18"/>
                <w:lang w:val="de-DE"/>
              </w:rPr>
            </w:pPr>
            <w:r w:rsidRPr="00831F03">
              <w:rPr>
                <w:rFonts w:ascii="Verdana" w:eastAsia="Times New Roman" w:hAnsi="Verdana" w:cs="Times New Roman"/>
                <w:kern w:val="36"/>
                <w:sz w:val="18"/>
                <w:szCs w:val="18"/>
                <w:lang w:val="de-DE"/>
              </w:rPr>
              <w:t>19,20</w:t>
            </w:r>
          </w:p>
        </w:tc>
        <w:tc>
          <w:tcPr>
            <w:tcW w:w="2027" w:type="pct"/>
            <w:tcBorders>
              <w:left w:val="single" w:sz="4" w:space="0" w:color="auto"/>
              <w:right w:val="single" w:sz="4" w:space="0" w:color="auto"/>
            </w:tcBorders>
          </w:tcPr>
          <w:p w:rsidR="005329E4" w:rsidRPr="00831F03" w:rsidRDefault="005329E4" w:rsidP="005329E4">
            <w:pPr>
              <w:jc w:val="both"/>
              <w:rPr>
                <w:rFonts w:ascii="Verdana" w:eastAsia="Times New Roman" w:hAnsi="Verdana" w:cs="Times New Roman"/>
                <w:kern w:val="36"/>
                <w:sz w:val="18"/>
                <w:szCs w:val="18"/>
                <w:lang w:val="de-DE"/>
              </w:rPr>
            </w:pPr>
            <w:r w:rsidRPr="00831F03">
              <w:rPr>
                <w:rFonts w:ascii="Verdana" w:eastAsia="Times New Roman" w:hAnsi="Verdana" w:cs="Times New Roman"/>
                <w:kern w:val="36"/>
                <w:sz w:val="18"/>
                <w:szCs w:val="18"/>
                <w:lang w:val="de-DE"/>
              </w:rPr>
              <w:t>Genk-Esserslaan</w:t>
            </w:r>
          </w:p>
        </w:tc>
        <w:tc>
          <w:tcPr>
            <w:tcW w:w="791" w:type="pct"/>
            <w:tcBorders>
              <w:left w:val="single" w:sz="4" w:space="0" w:color="auto"/>
            </w:tcBorders>
          </w:tcPr>
          <w:p w:rsidR="005329E4" w:rsidRPr="00831F03" w:rsidRDefault="005329E4" w:rsidP="005329E4">
            <w:pPr>
              <w:jc w:val="both"/>
              <w:rPr>
                <w:rFonts w:ascii="Verdana" w:eastAsia="Times New Roman" w:hAnsi="Verdana" w:cs="Times New Roman"/>
                <w:kern w:val="36"/>
                <w:sz w:val="18"/>
                <w:szCs w:val="18"/>
                <w:lang w:val="de-DE"/>
              </w:rPr>
            </w:pPr>
            <w:r w:rsidRPr="00831F03">
              <w:rPr>
                <w:rFonts w:ascii="Verdana" w:eastAsia="Times New Roman" w:hAnsi="Verdana" w:cs="Times New Roman"/>
                <w:kern w:val="36"/>
                <w:sz w:val="18"/>
                <w:szCs w:val="18"/>
                <w:lang w:val="de-DE"/>
              </w:rPr>
              <w:t>č. 31</w:t>
            </w:r>
          </w:p>
        </w:tc>
        <w:tc>
          <w:tcPr>
            <w:tcW w:w="1541" w:type="pct"/>
            <w:tcBorders>
              <w:right w:val="single" w:sz="4" w:space="0" w:color="auto"/>
            </w:tcBorders>
          </w:tcPr>
          <w:p w:rsidR="005329E4" w:rsidRPr="00831F03" w:rsidRDefault="005329E4" w:rsidP="005329E4">
            <w:pPr>
              <w:jc w:val="both"/>
              <w:rPr>
                <w:rFonts w:ascii="Verdana" w:eastAsia="Times New Roman" w:hAnsi="Verdana" w:cs="Times New Roman"/>
                <w:kern w:val="36"/>
                <w:sz w:val="18"/>
                <w:szCs w:val="18"/>
                <w:lang w:val="de-DE"/>
              </w:rPr>
            </w:pPr>
            <w:r w:rsidRPr="00831F03">
              <w:rPr>
                <w:rFonts w:ascii="Verdana" w:eastAsia="Times New Roman" w:hAnsi="Verdana" w:cs="Times New Roman"/>
                <w:kern w:val="36"/>
                <w:sz w:val="18"/>
                <w:szCs w:val="18"/>
                <w:lang w:val="de-DE"/>
              </w:rPr>
              <w:t>5 zastávek</w:t>
            </w:r>
          </w:p>
        </w:tc>
      </w:tr>
      <w:tr w:rsidR="005329E4" w:rsidRPr="00831F03" w:rsidTr="005329E4">
        <w:tc>
          <w:tcPr>
            <w:tcW w:w="642" w:type="pct"/>
            <w:tcBorders>
              <w:right w:val="single" w:sz="4" w:space="0" w:color="auto"/>
            </w:tcBorders>
          </w:tcPr>
          <w:p w:rsidR="005329E4" w:rsidRPr="00831F03" w:rsidRDefault="005329E4" w:rsidP="005329E4">
            <w:pPr>
              <w:jc w:val="both"/>
              <w:rPr>
                <w:rFonts w:ascii="Verdana" w:eastAsia="Times New Roman" w:hAnsi="Verdana" w:cs="Times New Roman"/>
                <w:kern w:val="36"/>
                <w:sz w:val="18"/>
                <w:szCs w:val="18"/>
                <w:lang w:val="de-DE"/>
              </w:rPr>
            </w:pPr>
            <w:r w:rsidRPr="00831F03">
              <w:rPr>
                <w:rFonts w:ascii="Verdana" w:eastAsia="Times New Roman" w:hAnsi="Verdana" w:cs="Times New Roman"/>
                <w:kern w:val="36"/>
                <w:sz w:val="18"/>
                <w:szCs w:val="18"/>
                <w:lang w:val="de-DE"/>
              </w:rPr>
              <w:t>19,25</w:t>
            </w:r>
          </w:p>
        </w:tc>
        <w:tc>
          <w:tcPr>
            <w:tcW w:w="2027" w:type="pct"/>
            <w:tcBorders>
              <w:left w:val="single" w:sz="4" w:space="0" w:color="auto"/>
              <w:right w:val="single" w:sz="4" w:space="0" w:color="auto"/>
            </w:tcBorders>
          </w:tcPr>
          <w:p w:rsidR="005329E4" w:rsidRPr="00831F03" w:rsidRDefault="005329E4" w:rsidP="005329E4">
            <w:pPr>
              <w:jc w:val="both"/>
              <w:rPr>
                <w:rFonts w:ascii="Verdana" w:eastAsia="Times New Roman" w:hAnsi="Verdana" w:cs="Times New Roman"/>
                <w:kern w:val="36"/>
                <w:sz w:val="18"/>
                <w:szCs w:val="18"/>
                <w:lang w:val="de-DE"/>
              </w:rPr>
            </w:pPr>
            <w:r w:rsidRPr="00831F03">
              <w:rPr>
                <w:rFonts w:ascii="Verdana" w:eastAsia="Times New Roman" w:hAnsi="Verdana" w:cs="Times New Roman"/>
                <w:kern w:val="36"/>
                <w:sz w:val="18"/>
                <w:szCs w:val="18"/>
                <w:lang w:val="de-DE"/>
              </w:rPr>
              <w:t>Genk Station perron 10</w:t>
            </w:r>
          </w:p>
        </w:tc>
        <w:tc>
          <w:tcPr>
            <w:tcW w:w="791" w:type="pct"/>
            <w:tcBorders>
              <w:left w:val="single" w:sz="4" w:space="0" w:color="auto"/>
            </w:tcBorders>
          </w:tcPr>
          <w:p w:rsidR="005329E4" w:rsidRPr="00831F03" w:rsidRDefault="005329E4" w:rsidP="005329E4">
            <w:pPr>
              <w:jc w:val="both"/>
              <w:rPr>
                <w:rFonts w:ascii="Verdana" w:eastAsia="Times New Roman" w:hAnsi="Verdana" w:cs="Times New Roman"/>
                <w:kern w:val="36"/>
                <w:sz w:val="18"/>
                <w:szCs w:val="18"/>
                <w:lang w:val="de-DE"/>
              </w:rPr>
            </w:pPr>
            <w:r w:rsidRPr="00831F03">
              <w:rPr>
                <w:rFonts w:ascii="Verdana" w:eastAsia="Times New Roman" w:hAnsi="Verdana" w:cs="Times New Roman"/>
                <w:kern w:val="36"/>
                <w:sz w:val="18"/>
                <w:szCs w:val="18"/>
                <w:lang w:val="de-DE"/>
              </w:rPr>
              <w:t>pěšky</w:t>
            </w:r>
          </w:p>
        </w:tc>
        <w:tc>
          <w:tcPr>
            <w:tcW w:w="1541" w:type="pct"/>
            <w:tcBorders>
              <w:right w:val="single" w:sz="4" w:space="0" w:color="auto"/>
            </w:tcBorders>
          </w:tcPr>
          <w:p w:rsidR="005329E4" w:rsidRPr="00831F03" w:rsidRDefault="005329E4" w:rsidP="005329E4">
            <w:pPr>
              <w:jc w:val="both"/>
              <w:rPr>
                <w:rFonts w:ascii="Verdana" w:eastAsia="Times New Roman" w:hAnsi="Verdana" w:cs="Times New Roman"/>
                <w:kern w:val="36"/>
                <w:sz w:val="18"/>
                <w:szCs w:val="18"/>
                <w:lang w:val="de-DE"/>
              </w:rPr>
            </w:pPr>
            <w:r w:rsidRPr="00831F03">
              <w:rPr>
                <w:rFonts w:ascii="Verdana" w:eastAsia="Times New Roman" w:hAnsi="Verdana" w:cs="Times New Roman"/>
                <w:kern w:val="36"/>
                <w:sz w:val="18"/>
                <w:szCs w:val="18"/>
                <w:lang w:val="de-DE"/>
              </w:rPr>
              <w:t>1. min./200 m.</w:t>
            </w:r>
          </w:p>
        </w:tc>
      </w:tr>
      <w:tr w:rsidR="005329E4" w:rsidRPr="00831F03" w:rsidTr="005329E4">
        <w:tc>
          <w:tcPr>
            <w:tcW w:w="642" w:type="pct"/>
            <w:tcBorders>
              <w:right w:val="single" w:sz="4" w:space="0" w:color="auto"/>
            </w:tcBorders>
          </w:tcPr>
          <w:p w:rsidR="005329E4" w:rsidRPr="00831F03" w:rsidRDefault="005329E4" w:rsidP="005329E4">
            <w:pPr>
              <w:jc w:val="both"/>
              <w:rPr>
                <w:rFonts w:ascii="Verdana" w:eastAsia="Times New Roman" w:hAnsi="Verdana" w:cs="Times New Roman"/>
                <w:kern w:val="36"/>
                <w:sz w:val="18"/>
                <w:szCs w:val="18"/>
                <w:lang w:val="de-DE"/>
              </w:rPr>
            </w:pPr>
            <w:r w:rsidRPr="00831F03">
              <w:rPr>
                <w:rFonts w:ascii="Verdana" w:eastAsia="Times New Roman" w:hAnsi="Verdana" w:cs="Times New Roman"/>
                <w:kern w:val="36"/>
                <w:sz w:val="18"/>
                <w:szCs w:val="18"/>
                <w:lang w:val="de-DE"/>
              </w:rPr>
              <w:t>19,32</w:t>
            </w:r>
          </w:p>
        </w:tc>
        <w:tc>
          <w:tcPr>
            <w:tcW w:w="2027" w:type="pct"/>
            <w:tcBorders>
              <w:left w:val="single" w:sz="4" w:space="0" w:color="auto"/>
              <w:right w:val="single" w:sz="4" w:space="0" w:color="auto"/>
            </w:tcBorders>
          </w:tcPr>
          <w:p w:rsidR="005329E4" w:rsidRPr="00831F03" w:rsidRDefault="005329E4" w:rsidP="005329E4">
            <w:pPr>
              <w:jc w:val="both"/>
              <w:rPr>
                <w:rFonts w:ascii="Verdana" w:eastAsia="Times New Roman" w:hAnsi="Verdana" w:cs="Times New Roman"/>
                <w:kern w:val="36"/>
                <w:sz w:val="18"/>
                <w:szCs w:val="18"/>
                <w:lang w:val="de-DE"/>
              </w:rPr>
            </w:pPr>
            <w:r w:rsidRPr="00831F03">
              <w:rPr>
                <w:rFonts w:ascii="Verdana" w:eastAsia="Times New Roman" w:hAnsi="Verdana" w:cs="Times New Roman"/>
                <w:kern w:val="36"/>
                <w:sz w:val="18"/>
                <w:szCs w:val="18"/>
                <w:lang w:val="de-DE"/>
              </w:rPr>
              <w:t>Genk Station perron 1</w:t>
            </w:r>
          </w:p>
        </w:tc>
        <w:tc>
          <w:tcPr>
            <w:tcW w:w="791" w:type="pct"/>
            <w:tcBorders>
              <w:left w:val="single" w:sz="4" w:space="0" w:color="auto"/>
            </w:tcBorders>
          </w:tcPr>
          <w:p w:rsidR="005329E4" w:rsidRPr="00831F03" w:rsidRDefault="005329E4" w:rsidP="005329E4">
            <w:pPr>
              <w:jc w:val="both"/>
              <w:rPr>
                <w:rFonts w:ascii="Verdana" w:eastAsia="Times New Roman" w:hAnsi="Verdana" w:cs="Times New Roman"/>
                <w:kern w:val="36"/>
                <w:sz w:val="18"/>
                <w:szCs w:val="18"/>
                <w:lang w:val="de-DE"/>
              </w:rPr>
            </w:pPr>
            <w:r w:rsidRPr="00831F03">
              <w:rPr>
                <w:rFonts w:ascii="Verdana" w:eastAsia="Times New Roman" w:hAnsi="Verdana" w:cs="Times New Roman"/>
                <w:kern w:val="36"/>
                <w:sz w:val="18"/>
                <w:szCs w:val="18"/>
                <w:lang w:val="de-DE"/>
              </w:rPr>
              <w:t>č. 61</w:t>
            </w:r>
          </w:p>
        </w:tc>
        <w:tc>
          <w:tcPr>
            <w:tcW w:w="1541" w:type="pct"/>
            <w:tcBorders>
              <w:right w:val="single" w:sz="4" w:space="0" w:color="auto"/>
            </w:tcBorders>
          </w:tcPr>
          <w:p w:rsidR="005329E4" w:rsidRPr="00831F03" w:rsidRDefault="005329E4" w:rsidP="005329E4">
            <w:pPr>
              <w:jc w:val="both"/>
              <w:rPr>
                <w:rFonts w:ascii="Verdana" w:eastAsia="Times New Roman" w:hAnsi="Verdana" w:cs="Times New Roman"/>
                <w:kern w:val="36"/>
                <w:sz w:val="18"/>
                <w:szCs w:val="18"/>
                <w:lang w:val="de-DE"/>
              </w:rPr>
            </w:pPr>
            <w:r w:rsidRPr="00831F03">
              <w:rPr>
                <w:rFonts w:ascii="Verdana" w:eastAsia="Times New Roman" w:hAnsi="Verdana" w:cs="Times New Roman"/>
                <w:kern w:val="36"/>
                <w:sz w:val="18"/>
                <w:szCs w:val="18"/>
                <w:lang w:val="de-DE"/>
              </w:rPr>
              <w:t>20 zastávek</w:t>
            </w:r>
          </w:p>
        </w:tc>
      </w:tr>
      <w:tr w:rsidR="005329E4" w:rsidRPr="00831F03" w:rsidTr="005329E4">
        <w:tc>
          <w:tcPr>
            <w:tcW w:w="642" w:type="pct"/>
            <w:tcBorders>
              <w:right w:val="single" w:sz="4" w:space="0" w:color="auto"/>
            </w:tcBorders>
          </w:tcPr>
          <w:p w:rsidR="005329E4" w:rsidRPr="00831F03" w:rsidRDefault="005329E4" w:rsidP="005329E4">
            <w:pPr>
              <w:jc w:val="both"/>
              <w:rPr>
                <w:rFonts w:ascii="Verdana" w:eastAsia="Times New Roman" w:hAnsi="Verdana" w:cs="Times New Roman"/>
                <w:kern w:val="36"/>
                <w:sz w:val="18"/>
                <w:szCs w:val="18"/>
                <w:lang w:val="de-DE"/>
              </w:rPr>
            </w:pPr>
            <w:r w:rsidRPr="00831F03">
              <w:rPr>
                <w:rFonts w:ascii="Verdana" w:eastAsia="Times New Roman" w:hAnsi="Verdana" w:cs="Times New Roman"/>
                <w:kern w:val="36"/>
                <w:sz w:val="18"/>
                <w:szCs w:val="18"/>
                <w:lang w:val="de-DE"/>
              </w:rPr>
              <w:t>19,54</w:t>
            </w:r>
          </w:p>
        </w:tc>
        <w:tc>
          <w:tcPr>
            <w:tcW w:w="2027" w:type="pct"/>
            <w:tcBorders>
              <w:left w:val="single" w:sz="4" w:space="0" w:color="auto"/>
              <w:right w:val="single" w:sz="4" w:space="0" w:color="auto"/>
            </w:tcBorders>
          </w:tcPr>
          <w:p w:rsidR="005329E4" w:rsidRPr="00831F03" w:rsidRDefault="005329E4" w:rsidP="005329E4">
            <w:pPr>
              <w:jc w:val="both"/>
              <w:rPr>
                <w:rFonts w:ascii="Verdana" w:eastAsia="Times New Roman" w:hAnsi="Verdana" w:cs="Times New Roman"/>
                <w:kern w:val="36"/>
                <w:sz w:val="18"/>
                <w:szCs w:val="18"/>
                <w:lang w:val="de-DE"/>
              </w:rPr>
            </w:pPr>
            <w:r w:rsidRPr="00831F03">
              <w:rPr>
                <w:rFonts w:ascii="Verdana" w:eastAsia="Times New Roman" w:hAnsi="Verdana" w:cs="Times New Roman"/>
                <w:kern w:val="36"/>
                <w:sz w:val="18"/>
                <w:szCs w:val="18"/>
                <w:lang w:val="de-DE"/>
              </w:rPr>
              <w:t>Waterschei</w:t>
            </w:r>
          </w:p>
        </w:tc>
        <w:tc>
          <w:tcPr>
            <w:tcW w:w="791" w:type="pct"/>
            <w:tcBorders>
              <w:left w:val="single" w:sz="4" w:space="0" w:color="auto"/>
            </w:tcBorders>
          </w:tcPr>
          <w:p w:rsidR="005329E4" w:rsidRPr="00831F03" w:rsidRDefault="005329E4" w:rsidP="005329E4">
            <w:pPr>
              <w:jc w:val="both"/>
              <w:rPr>
                <w:rFonts w:ascii="Verdana" w:eastAsia="Times New Roman" w:hAnsi="Verdana" w:cs="Times New Roman"/>
                <w:kern w:val="36"/>
                <w:sz w:val="18"/>
                <w:szCs w:val="18"/>
                <w:lang w:val="de-DE"/>
              </w:rPr>
            </w:pPr>
            <w:r w:rsidRPr="00831F03">
              <w:rPr>
                <w:rFonts w:ascii="Verdana" w:eastAsia="Times New Roman" w:hAnsi="Verdana" w:cs="Times New Roman"/>
                <w:kern w:val="36"/>
                <w:sz w:val="18"/>
                <w:szCs w:val="18"/>
                <w:lang w:val="de-DE"/>
              </w:rPr>
              <w:t>pěšky</w:t>
            </w:r>
          </w:p>
        </w:tc>
        <w:tc>
          <w:tcPr>
            <w:tcW w:w="1541" w:type="pct"/>
            <w:tcBorders>
              <w:right w:val="single" w:sz="4" w:space="0" w:color="auto"/>
            </w:tcBorders>
          </w:tcPr>
          <w:p w:rsidR="005329E4" w:rsidRPr="00831F03" w:rsidRDefault="005329E4" w:rsidP="005329E4">
            <w:pPr>
              <w:jc w:val="both"/>
              <w:rPr>
                <w:rFonts w:ascii="Verdana" w:eastAsia="Times New Roman" w:hAnsi="Verdana" w:cs="Times New Roman"/>
                <w:kern w:val="36"/>
                <w:sz w:val="18"/>
                <w:szCs w:val="18"/>
                <w:lang w:val="de-DE"/>
              </w:rPr>
            </w:pPr>
            <w:r w:rsidRPr="00831F03">
              <w:rPr>
                <w:rFonts w:ascii="Verdana" w:eastAsia="Times New Roman" w:hAnsi="Verdana" w:cs="Times New Roman"/>
                <w:kern w:val="36"/>
                <w:sz w:val="18"/>
                <w:szCs w:val="18"/>
                <w:lang w:val="de-DE"/>
              </w:rPr>
              <w:t>3 min. – 270 m.</w:t>
            </w:r>
          </w:p>
        </w:tc>
      </w:tr>
    </w:tbl>
    <w:p w:rsidR="005C1B8D" w:rsidRDefault="005C1B8D" w:rsidP="005C1B8D">
      <w:pPr>
        <w:pStyle w:val="Nadpis1"/>
        <w:pBdr>
          <w:bottom w:val="single" w:sz="6" w:space="0" w:color="A2A9B1"/>
        </w:pBdr>
        <w:spacing w:before="0" w:beforeAutospacing="0" w:after="0" w:afterAutospacing="0"/>
        <w:jc w:val="both"/>
        <w:rPr>
          <w:rFonts w:ascii="Verdana" w:hAnsi="Verdana"/>
          <w:bCs w:val="0"/>
          <w:color w:val="000000"/>
          <w:sz w:val="32"/>
          <w:szCs w:val="32"/>
          <w:lang w:val="de-DE"/>
        </w:rPr>
      </w:pPr>
      <w:r w:rsidRPr="005C1B8D">
        <w:rPr>
          <w:rFonts w:ascii="Verdana" w:hAnsi="Verdana"/>
          <w:bCs w:val="0"/>
          <w:color w:val="000000"/>
          <w:sz w:val="32"/>
          <w:szCs w:val="32"/>
          <w:lang w:val="de-DE"/>
        </w:rPr>
        <w:t>Zutendaal</w:t>
      </w:r>
    </w:p>
    <w:p w:rsidR="005C1B8D" w:rsidRPr="005C1B8D" w:rsidRDefault="005C1B8D" w:rsidP="005C1B8D">
      <w:pPr>
        <w:pStyle w:val="Nadpis1"/>
        <w:pBdr>
          <w:bottom w:val="single" w:sz="6" w:space="0" w:color="A2A9B1"/>
        </w:pBdr>
        <w:spacing w:before="0" w:beforeAutospacing="0" w:after="0" w:afterAutospacing="0"/>
        <w:jc w:val="both"/>
        <w:rPr>
          <w:rFonts w:ascii="Verdana" w:hAnsi="Verdana"/>
          <w:bCs w:val="0"/>
          <w:color w:val="000000"/>
          <w:sz w:val="16"/>
          <w:szCs w:val="16"/>
          <w:lang w:val="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452"/>
        <w:gridCol w:w="5944"/>
      </w:tblGrid>
      <w:tr w:rsidR="005C1B8D" w:rsidRPr="005C1B8D" w:rsidTr="00DA50CA">
        <w:tc>
          <w:tcPr>
            <w:tcW w:w="5000" w:type="pct"/>
            <w:gridSpan w:val="2"/>
            <w:shd w:val="clear" w:color="auto" w:fill="DBE5F1" w:themeFill="accent1" w:themeFillTint="33"/>
            <w:tcMar>
              <w:top w:w="48" w:type="dxa"/>
              <w:left w:w="96" w:type="dxa"/>
              <w:bottom w:w="48" w:type="dxa"/>
              <w:right w:w="96" w:type="dxa"/>
            </w:tcMar>
            <w:vAlign w:val="center"/>
            <w:hideMark/>
          </w:tcPr>
          <w:p w:rsidR="005C1B8D" w:rsidRPr="005C1B8D" w:rsidRDefault="005C1B8D" w:rsidP="005C1B8D">
            <w:pPr>
              <w:spacing w:after="0" w:line="240" w:lineRule="auto"/>
              <w:jc w:val="center"/>
              <w:rPr>
                <w:rFonts w:ascii="Verdana" w:hAnsi="Verdana"/>
                <w:b/>
                <w:bCs/>
                <w:color w:val="222222"/>
                <w:sz w:val="20"/>
                <w:szCs w:val="20"/>
              </w:rPr>
            </w:pPr>
            <w:r w:rsidRPr="005C1B8D">
              <w:rPr>
                <w:rFonts w:ascii="Verdana" w:hAnsi="Verdana"/>
                <w:b/>
                <w:bCs/>
                <w:color w:val="222222"/>
                <w:sz w:val="20"/>
                <w:szCs w:val="20"/>
              </w:rPr>
              <w:t>Zutendaal</w:t>
            </w:r>
          </w:p>
        </w:tc>
      </w:tr>
      <w:tr w:rsidR="005C1B8D" w:rsidRPr="005C1B8D" w:rsidTr="00DA50CA">
        <w:tc>
          <w:tcPr>
            <w:tcW w:w="1972" w:type="pct"/>
            <w:shd w:val="clear" w:color="auto" w:fill="auto"/>
            <w:tcMar>
              <w:top w:w="48" w:type="dxa"/>
              <w:left w:w="96" w:type="dxa"/>
              <w:bottom w:w="48" w:type="dxa"/>
              <w:right w:w="96" w:type="dxa"/>
            </w:tcMar>
            <w:vAlign w:val="center"/>
            <w:hideMark/>
          </w:tcPr>
          <w:p w:rsidR="005C1B8D" w:rsidRPr="005C1B8D" w:rsidRDefault="005C1B8D" w:rsidP="005C1B8D">
            <w:pPr>
              <w:spacing w:after="0" w:line="240" w:lineRule="auto"/>
              <w:jc w:val="center"/>
              <w:rPr>
                <w:rFonts w:ascii="Verdana" w:hAnsi="Verdana"/>
                <w:color w:val="222222"/>
                <w:sz w:val="20"/>
                <w:szCs w:val="20"/>
              </w:rPr>
            </w:pPr>
            <w:r>
              <w:rPr>
                <w:noProof/>
              </w:rPr>
              <w:drawing>
                <wp:inline distT="0" distB="0" distL="0" distR="0">
                  <wp:extent cx="2657475" cy="1977412"/>
                  <wp:effectExtent l="19050" t="19050" r="28575" b="22838"/>
                  <wp:docPr id="44" name="obrázek 13" descr="https://upload.wikimedia.org/wikipedia/commons/d/de/LimburgoFotoZutendaal20051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d/de/LimburgoFotoZutendaal20051023.png"/>
                          <pic:cNvPicPr>
                            <a:picLocks noChangeAspect="1" noChangeArrowheads="1"/>
                          </pic:cNvPicPr>
                        </pic:nvPicPr>
                        <pic:blipFill>
                          <a:blip r:embed="rId247"/>
                          <a:srcRect t="5118" b="20472"/>
                          <a:stretch>
                            <a:fillRect/>
                          </a:stretch>
                        </pic:blipFill>
                        <pic:spPr bwMode="auto">
                          <a:xfrm>
                            <a:off x="0" y="0"/>
                            <a:ext cx="2657475" cy="1977412"/>
                          </a:xfrm>
                          <a:prstGeom prst="rect">
                            <a:avLst/>
                          </a:prstGeom>
                          <a:noFill/>
                          <a:ln w="9525">
                            <a:solidFill>
                              <a:schemeClr val="tx1"/>
                            </a:solidFill>
                            <a:miter lim="800000"/>
                            <a:headEnd/>
                            <a:tailEnd/>
                          </a:ln>
                        </pic:spPr>
                      </pic:pic>
                    </a:graphicData>
                  </a:graphic>
                </wp:inline>
              </w:drawing>
            </w:r>
          </w:p>
        </w:tc>
        <w:tc>
          <w:tcPr>
            <w:tcW w:w="3028" w:type="pct"/>
            <w:shd w:val="clear" w:color="auto" w:fill="auto"/>
            <w:tcMar>
              <w:top w:w="48" w:type="dxa"/>
              <w:left w:w="96" w:type="dxa"/>
              <w:bottom w:w="48" w:type="dxa"/>
              <w:right w:w="96" w:type="dxa"/>
            </w:tcMar>
            <w:vAlign w:val="center"/>
            <w:hideMark/>
          </w:tcPr>
          <w:p w:rsidR="005C1B8D" w:rsidRPr="005C1B8D" w:rsidRDefault="005C1B8D" w:rsidP="005C1B8D">
            <w:pPr>
              <w:spacing w:after="0" w:line="240" w:lineRule="auto"/>
              <w:jc w:val="center"/>
              <w:rPr>
                <w:rFonts w:ascii="Verdana" w:hAnsi="Verdana"/>
                <w:color w:val="222222"/>
                <w:sz w:val="20"/>
                <w:szCs w:val="20"/>
              </w:rPr>
            </w:pPr>
            <w:r w:rsidRPr="005C1B8D">
              <w:rPr>
                <w:rFonts w:ascii="Verdana" w:hAnsi="Verdana"/>
                <w:noProof/>
                <w:color w:val="0B0080"/>
                <w:sz w:val="20"/>
                <w:szCs w:val="20"/>
              </w:rPr>
              <w:drawing>
                <wp:inline distT="0" distB="0" distL="0" distR="0">
                  <wp:extent cx="1333500" cy="885825"/>
                  <wp:effectExtent l="19050" t="19050" r="19050" b="28575"/>
                  <wp:docPr id="40" name="obrázek 4" descr="Zutendaal Belgium.svg">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utendaal Belgium.svg">
                            <a:hlinkClick r:id="rId248"/>
                          </pic:cNvPr>
                          <pic:cNvPicPr>
                            <a:picLocks noChangeAspect="1" noChangeArrowheads="1"/>
                          </pic:cNvPicPr>
                        </pic:nvPicPr>
                        <pic:blipFill>
                          <a:blip r:embed="rId249"/>
                          <a:srcRect/>
                          <a:stretch>
                            <a:fillRect/>
                          </a:stretch>
                        </pic:blipFill>
                        <pic:spPr bwMode="auto">
                          <a:xfrm>
                            <a:off x="0" y="0"/>
                            <a:ext cx="1333500" cy="885825"/>
                          </a:xfrm>
                          <a:prstGeom prst="rect">
                            <a:avLst/>
                          </a:prstGeom>
                          <a:noFill/>
                          <a:ln w="9525">
                            <a:solidFill>
                              <a:schemeClr val="tx1"/>
                            </a:solidFill>
                            <a:miter lim="800000"/>
                            <a:headEnd/>
                            <a:tailEnd/>
                          </a:ln>
                        </pic:spPr>
                      </pic:pic>
                    </a:graphicData>
                  </a:graphic>
                </wp:inline>
              </w:drawing>
            </w:r>
            <w:r>
              <w:rPr>
                <w:rFonts w:ascii="Verdana" w:hAnsi="Verdana"/>
                <w:color w:val="222222"/>
                <w:sz w:val="20"/>
                <w:szCs w:val="20"/>
              </w:rPr>
              <w:t xml:space="preserve">        </w:t>
            </w:r>
            <w:r w:rsidRPr="005C1B8D">
              <w:rPr>
                <w:rFonts w:ascii="Verdana" w:hAnsi="Verdana"/>
                <w:noProof/>
                <w:color w:val="0B0080"/>
                <w:sz w:val="20"/>
                <w:szCs w:val="20"/>
              </w:rPr>
              <w:drawing>
                <wp:inline distT="0" distB="0" distL="0" distR="0">
                  <wp:extent cx="809625" cy="923925"/>
                  <wp:effectExtent l="19050" t="0" r="9525" b="0"/>
                  <wp:docPr id="52" name="obrázek 3" descr="Erb Zutendaal.jpg">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b Zutendaal.jpg">
                            <a:hlinkClick r:id="rId250"/>
                          </pic:cNvPr>
                          <pic:cNvPicPr>
                            <a:picLocks noChangeAspect="1" noChangeArrowheads="1"/>
                          </pic:cNvPicPr>
                        </pic:nvPicPr>
                        <pic:blipFill>
                          <a:blip r:embed="rId251"/>
                          <a:srcRect/>
                          <a:stretch>
                            <a:fillRect/>
                          </a:stretch>
                        </pic:blipFill>
                        <pic:spPr bwMode="auto">
                          <a:xfrm>
                            <a:off x="0" y="0"/>
                            <a:ext cx="809625" cy="923925"/>
                          </a:xfrm>
                          <a:prstGeom prst="rect">
                            <a:avLst/>
                          </a:prstGeom>
                          <a:noFill/>
                          <a:ln w="9525">
                            <a:noFill/>
                            <a:miter lim="800000"/>
                            <a:headEnd/>
                            <a:tailEnd/>
                          </a:ln>
                        </pic:spPr>
                      </pic:pic>
                    </a:graphicData>
                  </a:graphic>
                </wp:inline>
              </w:drawing>
            </w:r>
          </w:p>
        </w:tc>
      </w:tr>
      <w:tr w:rsidR="005C1B8D" w:rsidRPr="005C1B8D" w:rsidTr="00DA50CA">
        <w:tc>
          <w:tcPr>
            <w:tcW w:w="1972" w:type="pct"/>
            <w:shd w:val="clear" w:color="auto" w:fill="auto"/>
            <w:tcMar>
              <w:top w:w="48" w:type="dxa"/>
              <w:left w:w="96" w:type="dxa"/>
              <w:bottom w:w="48" w:type="dxa"/>
              <w:right w:w="96" w:type="dxa"/>
            </w:tcMar>
            <w:hideMark/>
          </w:tcPr>
          <w:p w:rsidR="005C1B8D" w:rsidRPr="005C1B8D" w:rsidRDefault="003A6ABD" w:rsidP="005C1B8D">
            <w:pPr>
              <w:spacing w:after="0" w:line="240" w:lineRule="auto"/>
              <w:jc w:val="both"/>
              <w:rPr>
                <w:rFonts w:ascii="Verdana" w:hAnsi="Verdana"/>
                <w:sz w:val="18"/>
                <w:szCs w:val="18"/>
              </w:rPr>
            </w:pPr>
            <w:hyperlink r:id="rId252" w:anchor="Regionen" w:tooltip="Správní oddělení Belgie" w:history="1">
              <w:r w:rsidR="005C1B8D" w:rsidRPr="005C1B8D">
                <w:rPr>
                  <w:rStyle w:val="Hypertextovodkaz"/>
                  <w:rFonts w:ascii="Verdana" w:hAnsi="Verdana"/>
                  <w:color w:val="auto"/>
                  <w:sz w:val="18"/>
                  <w:szCs w:val="18"/>
                  <w:u w:val="none"/>
                </w:rPr>
                <w:t>Region</w:t>
              </w:r>
            </w:hyperlink>
            <w:r w:rsidR="005C1B8D" w:rsidRPr="005C1B8D">
              <w:rPr>
                <w:rFonts w:ascii="Verdana" w:hAnsi="Verdana"/>
                <w:sz w:val="18"/>
                <w:szCs w:val="18"/>
              </w:rPr>
              <w:t> :</w:t>
            </w:r>
          </w:p>
        </w:tc>
        <w:tc>
          <w:tcPr>
            <w:tcW w:w="3028" w:type="pct"/>
            <w:shd w:val="clear" w:color="auto" w:fill="auto"/>
            <w:tcMar>
              <w:top w:w="48" w:type="dxa"/>
              <w:left w:w="96" w:type="dxa"/>
              <w:bottom w:w="48" w:type="dxa"/>
              <w:right w:w="96" w:type="dxa"/>
            </w:tcMar>
            <w:hideMark/>
          </w:tcPr>
          <w:p w:rsidR="005C1B8D" w:rsidRPr="005C1B8D" w:rsidRDefault="003A6ABD" w:rsidP="005C1B8D">
            <w:pPr>
              <w:spacing w:after="0" w:line="240" w:lineRule="auto"/>
              <w:jc w:val="both"/>
              <w:rPr>
                <w:rFonts w:ascii="Verdana" w:hAnsi="Verdana"/>
                <w:sz w:val="18"/>
                <w:szCs w:val="18"/>
              </w:rPr>
            </w:pPr>
            <w:hyperlink r:id="rId253" w:tooltip="Flanders" w:history="1">
              <w:r w:rsidR="005C1B8D" w:rsidRPr="005C1B8D">
                <w:rPr>
                  <w:rStyle w:val="Hypertextovodkaz"/>
                  <w:rFonts w:ascii="Verdana" w:hAnsi="Verdana"/>
                  <w:color w:val="auto"/>
                  <w:sz w:val="18"/>
                  <w:szCs w:val="18"/>
                  <w:u w:val="none"/>
                </w:rPr>
                <w:t>Flanders</w:t>
              </w:r>
            </w:hyperlink>
          </w:p>
        </w:tc>
      </w:tr>
      <w:tr w:rsidR="005C1B8D" w:rsidRPr="005C1B8D" w:rsidTr="00DA50CA">
        <w:tc>
          <w:tcPr>
            <w:tcW w:w="1972" w:type="pct"/>
            <w:shd w:val="clear" w:color="auto" w:fill="auto"/>
            <w:tcMar>
              <w:top w:w="48" w:type="dxa"/>
              <w:left w:w="96" w:type="dxa"/>
              <w:bottom w:w="48" w:type="dxa"/>
              <w:right w:w="96" w:type="dxa"/>
            </w:tcMar>
            <w:hideMark/>
          </w:tcPr>
          <w:p w:rsidR="005C1B8D" w:rsidRPr="005C1B8D" w:rsidRDefault="003A6ABD" w:rsidP="005C1B8D">
            <w:pPr>
              <w:spacing w:after="0" w:line="240" w:lineRule="auto"/>
              <w:jc w:val="both"/>
              <w:rPr>
                <w:rFonts w:ascii="Verdana" w:hAnsi="Verdana"/>
                <w:sz w:val="18"/>
                <w:szCs w:val="18"/>
              </w:rPr>
            </w:pPr>
            <w:hyperlink r:id="rId254" w:anchor="Provinzen" w:tooltip="Správní oddělení Belgie" w:history="1">
              <w:r w:rsidR="005C1B8D" w:rsidRPr="005C1B8D">
                <w:rPr>
                  <w:rStyle w:val="Hypertextovodkaz"/>
                  <w:rFonts w:ascii="Verdana" w:hAnsi="Verdana"/>
                  <w:color w:val="auto"/>
                  <w:sz w:val="18"/>
                  <w:szCs w:val="18"/>
                  <w:u w:val="none"/>
                </w:rPr>
                <w:t>Provincie</w:t>
              </w:r>
            </w:hyperlink>
            <w:r w:rsidR="005C1B8D" w:rsidRPr="005C1B8D">
              <w:rPr>
                <w:rFonts w:ascii="Verdana" w:hAnsi="Verdana"/>
                <w:sz w:val="18"/>
                <w:szCs w:val="18"/>
              </w:rPr>
              <w:t> :</w:t>
            </w:r>
          </w:p>
        </w:tc>
        <w:tc>
          <w:tcPr>
            <w:tcW w:w="3028" w:type="pct"/>
            <w:shd w:val="clear" w:color="auto" w:fill="auto"/>
            <w:tcMar>
              <w:top w:w="48" w:type="dxa"/>
              <w:left w:w="96" w:type="dxa"/>
              <w:bottom w:w="48" w:type="dxa"/>
              <w:right w:w="96" w:type="dxa"/>
            </w:tcMar>
            <w:hideMark/>
          </w:tcPr>
          <w:p w:rsidR="005C1B8D" w:rsidRPr="005C1B8D" w:rsidRDefault="003A6ABD" w:rsidP="005C1B8D">
            <w:pPr>
              <w:spacing w:after="0" w:line="240" w:lineRule="auto"/>
              <w:jc w:val="both"/>
              <w:rPr>
                <w:rFonts w:ascii="Verdana" w:hAnsi="Verdana"/>
                <w:sz w:val="18"/>
                <w:szCs w:val="18"/>
              </w:rPr>
            </w:pPr>
            <w:hyperlink r:id="rId255" w:tooltip="Provincie Limburg (Belgie)" w:history="1">
              <w:r w:rsidR="005C1B8D" w:rsidRPr="005C1B8D">
                <w:rPr>
                  <w:rStyle w:val="Hypertextovodkaz"/>
                  <w:rFonts w:ascii="Verdana" w:hAnsi="Verdana"/>
                  <w:color w:val="auto"/>
                  <w:sz w:val="18"/>
                  <w:szCs w:val="18"/>
                  <w:u w:val="none"/>
                </w:rPr>
                <w:t>Limburg</w:t>
              </w:r>
            </w:hyperlink>
          </w:p>
        </w:tc>
      </w:tr>
      <w:tr w:rsidR="005C1B8D" w:rsidRPr="005C1B8D" w:rsidTr="00DA50CA">
        <w:tc>
          <w:tcPr>
            <w:tcW w:w="1972" w:type="pct"/>
            <w:shd w:val="clear" w:color="auto" w:fill="auto"/>
            <w:tcMar>
              <w:top w:w="48" w:type="dxa"/>
              <w:left w:w="96" w:type="dxa"/>
              <w:bottom w:w="48" w:type="dxa"/>
              <w:right w:w="96" w:type="dxa"/>
            </w:tcMar>
            <w:hideMark/>
          </w:tcPr>
          <w:p w:rsidR="005C1B8D" w:rsidRPr="005C1B8D" w:rsidRDefault="003A6ABD" w:rsidP="005C1B8D">
            <w:pPr>
              <w:spacing w:after="0" w:line="240" w:lineRule="auto"/>
              <w:jc w:val="both"/>
              <w:rPr>
                <w:rFonts w:ascii="Verdana" w:hAnsi="Verdana"/>
                <w:sz w:val="18"/>
                <w:szCs w:val="18"/>
              </w:rPr>
            </w:pPr>
            <w:hyperlink r:id="rId256" w:anchor="Bezirke" w:tooltip="Správní oddělení Belgie" w:history="1">
              <w:r w:rsidR="005C1B8D" w:rsidRPr="005C1B8D">
                <w:rPr>
                  <w:rStyle w:val="Hypertextovodkaz"/>
                  <w:rFonts w:ascii="Verdana" w:hAnsi="Verdana"/>
                  <w:color w:val="auto"/>
                  <w:sz w:val="18"/>
                  <w:szCs w:val="18"/>
                  <w:u w:val="none"/>
                </w:rPr>
                <w:t>Okres</w:t>
              </w:r>
            </w:hyperlink>
            <w:r w:rsidR="005C1B8D" w:rsidRPr="005C1B8D">
              <w:rPr>
                <w:rFonts w:ascii="Verdana" w:hAnsi="Verdana"/>
                <w:sz w:val="18"/>
                <w:szCs w:val="18"/>
              </w:rPr>
              <w:t> :</w:t>
            </w:r>
          </w:p>
        </w:tc>
        <w:tc>
          <w:tcPr>
            <w:tcW w:w="3028" w:type="pct"/>
            <w:shd w:val="clear" w:color="auto" w:fill="auto"/>
            <w:tcMar>
              <w:top w:w="48" w:type="dxa"/>
              <w:left w:w="96" w:type="dxa"/>
              <w:bottom w:w="48" w:type="dxa"/>
              <w:right w:w="96" w:type="dxa"/>
            </w:tcMar>
            <w:hideMark/>
          </w:tcPr>
          <w:p w:rsidR="005C1B8D" w:rsidRPr="005C1B8D" w:rsidRDefault="003A6ABD" w:rsidP="005C1B8D">
            <w:pPr>
              <w:spacing w:after="0" w:line="240" w:lineRule="auto"/>
              <w:jc w:val="both"/>
              <w:rPr>
                <w:rFonts w:ascii="Verdana" w:hAnsi="Verdana"/>
                <w:sz w:val="18"/>
                <w:szCs w:val="18"/>
              </w:rPr>
            </w:pPr>
            <w:hyperlink r:id="rId257" w:tooltip="Okres Hasselt" w:history="1">
              <w:r w:rsidR="005C1B8D" w:rsidRPr="005C1B8D">
                <w:rPr>
                  <w:rStyle w:val="Hypertextovodkaz"/>
                  <w:rFonts w:ascii="Verdana" w:hAnsi="Verdana"/>
                  <w:color w:val="auto"/>
                  <w:sz w:val="18"/>
                  <w:szCs w:val="18"/>
                  <w:u w:val="none"/>
                </w:rPr>
                <w:t>Hasselt</w:t>
              </w:r>
            </w:hyperlink>
          </w:p>
        </w:tc>
      </w:tr>
      <w:tr w:rsidR="005C1B8D" w:rsidRPr="005C1B8D" w:rsidTr="00DA50CA">
        <w:tc>
          <w:tcPr>
            <w:tcW w:w="1972" w:type="pct"/>
            <w:shd w:val="clear" w:color="auto" w:fill="auto"/>
            <w:tcMar>
              <w:top w:w="48" w:type="dxa"/>
              <w:left w:w="96" w:type="dxa"/>
              <w:bottom w:w="48" w:type="dxa"/>
              <w:right w:w="96" w:type="dxa"/>
            </w:tcMar>
            <w:hideMark/>
          </w:tcPr>
          <w:p w:rsidR="005C1B8D" w:rsidRPr="005C1B8D" w:rsidRDefault="005C1B8D" w:rsidP="005C1B8D">
            <w:pPr>
              <w:spacing w:after="0" w:line="240" w:lineRule="auto"/>
              <w:jc w:val="both"/>
              <w:rPr>
                <w:rFonts w:ascii="Verdana" w:hAnsi="Verdana"/>
                <w:sz w:val="18"/>
                <w:szCs w:val="18"/>
              </w:rPr>
            </w:pPr>
            <w:r w:rsidRPr="005C1B8D">
              <w:rPr>
                <w:rFonts w:ascii="Verdana" w:hAnsi="Verdana"/>
                <w:sz w:val="18"/>
                <w:szCs w:val="18"/>
              </w:rPr>
              <w:t>Rozloha:</w:t>
            </w:r>
          </w:p>
        </w:tc>
        <w:tc>
          <w:tcPr>
            <w:tcW w:w="3028" w:type="pct"/>
            <w:shd w:val="clear" w:color="auto" w:fill="auto"/>
            <w:tcMar>
              <w:top w:w="48" w:type="dxa"/>
              <w:left w:w="96" w:type="dxa"/>
              <w:bottom w:w="48" w:type="dxa"/>
              <w:right w:w="96" w:type="dxa"/>
            </w:tcMar>
            <w:hideMark/>
          </w:tcPr>
          <w:p w:rsidR="005C1B8D" w:rsidRPr="005C1B8D" w:rsidRDefault="005C1B8D" w:rsidP="005C1B8D">
            <w:pPr>
              <w:spacing w:after="0" w:line="240" w:lineRule="auto"/>
              <w:jc w:val="both"/>
              <w:rPr>
                <w:rFonts w:ascii="Verdana" w:hAnsi="Verdana"/>
                <w:sz w:val="18"/>
                <w:szCs w:val="18"/>
              </w:rPr>
            </w:pPr>
            <w:r w:rsidRPr="005C1B8D">
              <w:rPr>
                <w:rFonts w:ascii="Verdana" w:hAnsi="Verdana"/>
                <w:sz w:val="18"/>
                <w:szCs w:val="18"/>
              </w:rPr>
              <w:t>32,07 </w:t>
            </w:r>
            <w:hyperlink r:id="rId258" w:tooltip="metr čtvereční" w:history="1">
              <w:r w:rsidRPr="005C1B8D">
                <w:rPr>
                  <w:rStyle w:val="Hypertextovodkaz"/>
                  <w:rFonts w:ascii="Verdana" w:hAnsi="Verdana"/>
                  <w:color w:val="auto"/>
                  <w:sz w:val="18"/>
                  <w:szCs w:val="18"/>
                  <w:u w:val="none"/>
                </w:rPr>
                <w:t>km²</w:t>
              </w:r>
            </w:hyperlink>
          </w:p>
        </w:tc>
      </w:tr>
      <w:tr w:rsidR="005C1B8D" w:rsidRPr="005C1B8D" w:rsidTr="00DA50CA">
        <w:tc>
          <w:tcPr>
            <w:tcW w:w="1972" w:type="pct"/>
            <w:shd w:val="clear" w:color="auto" w:fill="auto"/>
            <w:tcMar>
              <w:top w:w="48" w:type="dxa"/>
              <w:left w:w="96" w:type="dxa"/>
              <w:bottom w:w="48" w:type="dxa"/>
              <w:right w:w="96" w:type="dxa"/>
            </w:tcMar>
            <w:hideMark/>
          </w:tcPr>
          <w:p w:rsidR="005C1B8D" w:rsidRPr="005C1B8D" w:rsidRDefault="005C1B8D" w:rsidP="005C1B8D">
            <w:pPr>
              <w:spacing w:after="0" w:line="240" w:lineRule="auto"/>
              <w:jc w:val="both"/>
              <w:rPr>
                <w:rFonts w:ascii="Verdana" w:hAnsi="Verdana"/>
                <w:sz w:val="18"/>
                <w:szCs w:val="18"/>
              </w:rPr>
            </w:pPr>
            <w:r>
              <w:rPr>
                <w:rFonts w:ascii="Verdana" w:hAnsi="Verdana"/>
                <w:sz w:val="18"/>
                <w:szCs w:val="18"/>
              </w:rPr>
              <w:t>Počet obyvatel</w:t>
            </w:r>
            <w:r w:rsidRPr="005C1B8D">
              <w:rPr>
                <w:rFonts w:ascii="Verdana" w:hAnsi="Verdana"/>
                <w:sz w:val="18"/>
                <w:szCs w:val="18"/>
              </w:rPr>
              <w:t>:</w:t>
            </w:r>
          </w:p>
        </w:tc>
        <w:tc>
          <w:tcPr>
            <w:tcW w:w="3028" w:type="pct"/>
            <w:shd w:val="clear" w:color="auto" w:fill="auto"/>
            <w:tcMar>
              <w:top w:w="48" w:type="dxa"/>
              <w:left w:w="96" w:type="dxa"/>
              <w:bottom w:w="48" w:type="dxa"/>
              <w:right w:w="96" w:type="dxa"/>
            </w:tcMar>
            <w:hideMark/>
          </w:tcPr>
          <w:p w:rsidR="005C1B8D" w:rsidRPr="005C1B8D" w:rsidRDefault="005C1B8D" w:rsidP="005C1B8D">
            <w:pPr>
              <w:spacing w:after="0" w:line="240" w:lineRule="auto"/>
              <w:jc w:val="both"/>
              <w:rPr>
                <w:rFonts w:ascii="Verdana" w:hAnsi="Verdana"/>
                <w:sz w:val="18"/>
                <w:szCs w:val="18"/>
              </w:rPr>
            </w:pPr>
            <w:r w:rsidRPr="005C1B8D">
              <w:rPr>
                <w:rFonts w:ascii="Verdana" w:hAnsi="Verdana"/>
                <w:sz w:val="18"/>
                <w:szCs w:val="18"/>
              </w:rPr>
              <w:t>7</w:t>
            </w:r>
            <w:r>
              <w:rPr>
                <w:rFonts w:ascii="Verdana" w:hAnsi="Verdana"/>
                <w:sz w:val="18"/>
                <w:szCs w:val="18"/>
              </w:rPr>
              <w:t>.</w:t>
            </w:r>
            <w:r w:rsidRPr="005C1B8D">
              <w:rPr>
                <w:rFonts w:ascii="Verdana" w:hAnsi="Verdana"/>
                <w:sz w:val="18"/>
                <w:szCs w:val="18"/>
              </w:rPr>
              <w:t>234 (1. ledna 2018)</w:t>
            </w:r>
          </w:p>
        </w:tc>
      </w:tr>
      <w:tr w:rsidR="005C1B8D" w:rsidRPr="005C1B8D" w:rsidTr="00DA50CA">
        <w:tc>
          <w:tcPr>
            <w:tcW w:w="1972" w:type="pct"/>
            <w:shd w:val="clear" w:color="auto" w:fill="auto"/>
            <w:tcMar>
              <w:top w:w="48" w:type="dxa"/>
              <w:left w:w="96" w:type="dxa"/>
              <w:bottom w:w="48" w:type="dxa"/>
              <w:right w:w="96" w:type="dxa"/>
            </w:tcMar>
            <w:hideMark/>
          </w:tcPr>
          <w:p w:rsidR="005C1B8D" w:rsidRPr="005C1B8D" w:rsidRDefault="005C1B8D" w:rsidP="005C1B8D">
            <w:pPr>
              <w:spacing w:after="0" w:line="240" w:lineRule="auto"/>
              <w:jc w:val="both"/>
              <w:rPr>
                <w:rFonts w:ascii="Verdana" w:hAnsi="Verdana"/>
                <w:sz w:val="18"/>
                <w:szCs w:val="18"/>
              </w:rPr>
            </w:pPr>
            <w:r w:rsidRPr="005C1B8D">
              <w:rPr>
                <w:rFonts w:ascii="Verdana" w:hAnsi="Verdana"/>
                <w:sz w:val="18"/>
                <w:szCs w:val="18"/>
              </w:rPr>
              <w:t>Hustota zalidnění:</w:t>
            </w:r>
          </w:p>
        </w:tc>
        <w:tc>
          <w:tcPr>
            <w:tcW w:w="3028" w:type="pct"/>
            <w:shd w:val="clear" w:color="auto" w:fill="auto"/>
            <w:tcMar>
              <w:top w:w="48" w:type="dxa"/>
              <w:left w:w="96" w:type="dxa"/>
              <w:bottom w:w="48" w:type="dxa"/>
              <w:right w:w="96" w:type="dxa"/>
            </w:tcMar>
            <w:hideMark/>
          </w:tcPr>
          <w:p w:rsidR="005C1B8D" w:rsidRPr="005C1B8D" w:rsidRDefault="005C1B8D" w:rsidP="005C1B8D">
            <w:pPr>
              <w:spacing w:after="0" w:line="240" w:lineRule="auto"/>
              <w:jc w:val="both"/>
              <w:rPr>
                <w:rFonts w:ascii="Verdana" w:hAnsi="Verdana"/>
                <w:sz w:val="18"/>
                <w:szCs w:val="18"/>
              </w:rPr>
            </w:pPr>
            <w:r w:rsidRPr="005C1B8D">
              <w:rPr>
                <w:rFonts w:ascii="Verdana" w:hAnsi="Verdana"/>
                <w:sz w:val="18"/>
                <w:szCs w:val="18"/>
              </w:rPr>
              <w:t>226 obyvatel na km²</w:t>
            </w:r>
          </w:p>
        </w:tc>
      </w:tr>
      <w:tr w:rsidR="005C1B8D" w:rsidRPr="005C1B8D" w:rsidTr="00DA50CA">
        <w:tc>
          <w:tcPr>
            <w:tcW w:w="1972" w:type="pct"/>
            <w:shd w:val="clear" w:color="auto" w:fill="auto"/>
            <w:tcMar>
              <w:top w:w="48" w:type="dxa"/>
              <w:left w:w="96" w:type="dxa"/>
              <w:bottom w:w="48" w:type="dxa"/>
              <w:right w:w="96" w:type="dxa"/>
            </w:tcMar>
            <w:hideMark/>
          </w:tcPr>
          <w:p w:rsidR="005C1B8D" w:rsidRPr="005C1B8D" w:rsidRDefault="005C1B8D" w:rsidP="005C1B8D">
            <w:pPr>
              <w:spacing w:after="0" w:line="240" w:lineRule="auto"/>
              <w:jc w:val="both"/>
              <w:rPr>
                <w:rFonts w:ascii="Verdana" w:hAnsi="Verdana"/>
                <w:sz w:val="18"/>
                <w:szCs w:val="18"/>
              </w:rPr>
            </w:pPr>
            <w:r w:rsidRPr="005C1B8D">
              <w:rPr>
                <w:rFonts w:ascii="Verdana" w:hAnsi="Verdana"/>
                <w:sz w:val="18"/>
                <w:szCs w:val="18"/>
              </w:rPr>
              <w:t>Webové stránky:</w:t>
            </w:r>
          </w:p>
        </w:tc>
        <w:tc>
          <w:tcPr>
            <w:tcW w:w="3028" w:type="pct"/>
            <w:shd w:val="clear" w:color="auto" w:fill="auto"/>
            <w:tcMar>
              <w:top w:w="48" w:type="dxa"/>
              <w:left w:w="96" w:type="dxa"/>
              <w:bottom w:w="48" w:type="dxa"/>
              <w:right w:w="96" w:type="dxa"/>
            </w:tcMar>
            <w:hideMark/>
          </w:tcPr>
          <w:p w:rsidR="005C1B8D" w:rsidRPr="005C1B8D" w:rsidRDefault="003A6ABD" w:rsidP="005C1B8D">
            <w:pPr>
              <w:spacing w:after="0" w:line="240" w:lineRule="auto"/>
              <w:jc w:val="both"/>
              <w:rPr>
                <w:rFonts w:ascii="Verdana" w:hAnsi="Verdana"/>
                <w:sz w:val="18"/>
                <w:szCs w:val="18"/>
              </w:rPr>
            </w:pPr>
            <w:hyperlink r:id="rId259" w:history="1">
              <w:r w:rsidR="005C1B8D" w:rsidRPr="005C1B8D">
                <w:rPr>
                  <w:rStyle w:val="Hypertextovodkaz"/>
                  <w:rFonts w:ascii="Verdana" w:hAnsi="Verdana"/>
                  <w:color w:val="auto"/>
                  <w:sz w:val="18"/>
                  <w:szCs w:val="18"/>
                  <w:u w:val="none"/>
                </w:rPr>
                <w:t>www.zutendaal.be</w:t>
              </w:r>
            </w:hyperlink>
          </w:p>
        </w:tc>
      </w:tr>
    </w:tbl>
    <w:p w:rsidR="005E0682" w:rsidRPr="00FC2113" w:rsidRDefault="005C1B8D" w:rsidP="00FC2113">
      <w:pPr>
        <w:pStyle w:val="Normlnweb"/>
        <w:spacing w:before="0" w:beforeAutospacing="0" w:after="0" w:afterAutospacing="0"/>
        <w:jc w:val="both"/>
        <w:rPr>
          <w:rFonts w:ascii="Verdana" w:hAnsi="Verdana" w:cs="Arial"/>
          <w:sz w:val="20"/>
          <w:szCs w:val="20"/>
          <w:lang w:val="de-DE"/>
        </w:rPr>
      </w:pPr>
      <w:r w:rsidRPr="00FC2113">
        <w:rPr>
          <w:rFonts w:ascii="Verdana" w:hAnsi="Verdana" w:cs="Arial"/>
          <w:b/>
          <w:bCs/>
          <w:sz w:val="20"/>
          <w:szCs w:val="20"/>
          <w:lang w:val="de-DE"/>
        </w:rPr>
        <w:t>Zutendaal</w:t>
      </w:r>
      <w:r w:rsidRPr="00FC2113">
        <w:rPr>
          <w:rFonts w:ascii="Verdana" w:hAnsi="Verdana" w:cs="Arial"/>
          <w:sz w:val="20"/>
          <w:szCs w:val="20"/>
          <w:lang w:val="de-DE"/>
        </w:rPr>
        <w:t> ( </w:t>
      </w:r>
      <w:hyperlink r:id="rId260" w:tooltip="Limburský" w:history="1">
        <w:r w:rsidRPr="00FC2113">
          <w:rPr>
            <w:rStyle w:val="Hypertextovodkaz"/>
            <w:rFonts w:ascii="Verdana" w:hAnsi="Verdana" w:cs="Arial"/>
            <w:color w:val="auto"/>
            <w:sz w:val="20"/>
            <w:szCs w:val="20"/>
            <w:u w:val="none"/>
            <w:lang w:val="de-DE"/>
          </w:rPr>
          <w:t>Limburgish</w:t>
        </w:r>
      </w:hyperlink>
      <w:r w:rsidRPr="00FC2113">
        <w:rPr>
          <w:rFonts w:ascii="Verdana" w:hAnsi="Verdana" w:cs="Arial"/>
          <w:sz w:val="20"/>
          <w:szCs w:val="20"/>
          <w:lang w:val="de-DE"/>
        </w:rPr>
        <w:t> : </w:t>
      </w:r>
      <w:r w:rsidRPr="00FC2113">
        <w:rPr>
          <w:rFonts w:ascii="Verdana" w:hAnsi="Verdana" w:cs="Arial"/>
          <w:b/>
          <w:bCs/>
          <w:i/>
          <w:iCs/>
          <w:sz w:val="20"/>
          <w:szCs w:val="20"/>
          <w:lang w:val="de-DE"/>
        </w:rPr>
        <w:t>Zietendaol</w:t>
      </w:r>
      <w:r w:rsidRPr="00FC2113">
        <w:rPr>
          <w:rFonts w:ascii="Verdana" w:hAnsi="Verdana" w:cs="Arial"/>
          <w:sz w:val="20"/>
          <w:szCs w:val="20"/>
          <w:lang w:val="de-DE"/>
        </w:rPr>
        <w:t> ) je </w:t>
      </w:r>
      <w:hyperlink r:id="rId261" w:tooltip="Belgie" w:history="1">
        <w:r w:rsidRPr="00FC2113">
          <w:rPr>
            <w:rStyle w:val="Hypertextovodkaz"/>
            <w:rFonts w:ascii="Verdana" w:hAnsi="Verdana" w:cs="Arial"/>
            <w:color w:val="auto"/>
            <w:sz w:val="20"/>
            <w:szCs w:val="20"/>
            <w:u w:val="none"/>
            <w:lang w:val="de-DE"/>
          </w:rPr>
          <w:t>belgická</w:t>
        </w:r>
      </w:hyperlink>
      <w:r w:rsidRPr="00FC2113">
        <w:rPr>
          <w:rFonts w:ascii="Verdana" w:hAnsi="Verdana" w:cs="Arial"/>
          <w:sz w:val="20"/>
          <w:szCs w:val="20"/>
          <w:lang w:val="de-DE"/>
        </w:rPr>
        <w:t xml:space="preserve"> obec </w:t>
      </w:r>
      <w:r w:rsidR="005E0682" w:rsidRPr="00FC2113">
        <w:rPr>
          <w:rFonts w:ascii="Verdana" w:hAnsi="Verdana" w:cs="Arial"/>
          <w:sz w:val="20"/>
          <w:szCs w:val="20"/>
          <w:lang w:val="de-DE"/>
        </w:rPr>
        <w:t xml:space="preserve">v provincii Limburg, </w:t>
      </w:r>
      <w:r w:rsidRPr="00FC2113">
        <w:rPr>
          <w:rFonts w:ascii="Verdana" w:hAnsi="Verdana" w:cs="Arial"/>
          <w:sz w:val="20"/>
          <w:szCs w:val="20"/>
          <w:lang w:val="de-DE"/>
        </w:rPr>
        <w:t>ve Vlámském regionu se 7.</w:t>
      </w:r>
      <w:r w:rsidR="005E0682" w:rsidRPr="00FC2113">
        <w:rPr>
          <w:rFonts w:ascii="Verdana" w:hAnsi="Verdana" w:cs="Arial"/>
          <w:sz w:val="20"/>
          <w:szCs w:val="20"/>
          <w:lang w:val="de-DE"/>
        </w:rPr>
        <w:t xml:space="preserve">234 obyvateli (k 1. lednu 2018), </w:t>
      </w:r>
      <w:r w:rsidR="005E0682" w:rsidRPr="00FC2113">
        <w:rPr>
          <w:rFonts w:ascii="Verdana" w:hAnsi="Verdana" w:cs="Arial"/>
          <w:sz w:val="20"/>
          <w:szCs w:val="20"/>
        </w:rPr>
        <w:t>přičemž 66% obyvatel je v produktivním věku. Kromě města </w:t>
      </w:r>
      <w:r w:rsidR="005E0682" w:rsidRPr="00FC2113">
        <w:rPr>
          <w:rFonts w:ascii="Verdana" w:hAnsi="Verdana" w:cs="Arial"/>
          <w:b/>
          <w:bCs/>
          <w:sz w:val="20"/>
          <w:szCs w:val="20"/>
        </w:rPr>
        <w:t>Zutendaal</w:t>
      </w:r>
      <w:r w:rsidR="005E0682" w:rsidRPr="00FC2113">
        <w:rPr>
          <w:rFonts w:ascii="Verdana" w:hAnsi="Verdana" w:cs="Arial"/>
          <w:sz w:val="20"/>
          <w:szCs w:val="20"/>
        </w:rPr>
        <w:t> zahrnuje obec také tato města: Besmer, Broek, Daal, Gewaai, Papendaal, Roelen, Stalken a Wiemesmeer.</w:t>
      </w:r>
      <w:r w:rsidR="00FC2113" w:rsidRPr="00FC2113">
        <w:rPr>
          <w:rFonts w:ascii="Verdana" w:hAnsi="Verdana" w:cs="Arial"/>
          <w:sz w:val="20"/>
          <w:szCs w:val="20"/>
        </w:rPr>
        <w:t xml:space="preserve">  Sousední obce jsou </w:t>
      </w:r>
      <w:hyperlink r:id="rId262" w:tooltip="Bilzen" w:history="1">
        <w:r w:rsidR="00FC2113" w:rsidRPr="00FC2113">
          <w:rPr>
            <w:rStyle w:val="Hypertextovodkaz"/>
            <w:rFonts w:ascii="Verdana" w:hAnsi="Verdana" w:cs="Arial"/>
            <w:color w:val="auto"/>
            <w:sz w:val="20"/>
            <w:szCs w:val="20"/>
            <w:u w:val="none"/>
          </w:rPr>
          <w:t>Bilzen</w:t>
        </w:r>
      </w:hyperlink>
      <w:r w:rsidR="00FC2113" w:rsidRPr="00FC2113">
        <w:rPr>
          <w:rFonts w:ascii="Verdana" w:hAnsi="Verdana" w:cs="Arial"/>
          <w:sz w:val="20"/>
          <w:szCs w:val="20"/>
        </w:rPr>
        <w:t> , </w:t>
      </w:r>
      <w:hyperlink r:id="rId263" w:tooltip="Genk" w:history="1">
        <w:r w:rsidR="00FC2113" w:rsidRPr="00FC2113">
          <w:rPr>
            <w:rStyle w:val="Hypertextovodkaz"/>
            <w:rFonts w:ascii="Verdana" w:hAnsi="Verdana" w:cs="Arial"/>
            <w:color w:val="auto"/>
            <w:sz w:val="20"/>
            <w:szCs w:val="20"/>
            <w:u w:val="none"/>
          </w:rPr>
          <w:t>Genk</w:t>
        </w:r>
      </w:hyperlink>
      <w:r w:rsidR="00FC2113" w:rsidRPr="00FC2113">
        <w:rPr>
          <w:rFonts w:ascii="Verdana" w:hAnsi="Verdana" w:cs="Arial"/>
          <w:sz w:val="20"/>
          <w:szCs w:val="20"/>
        </w:rPr>
        <w:t> , </w:t>
      </w:r>
      <w:hyperlink r:id="rId264" w:tooltip="Lanaken" w:history="1">
        <w:r w:rsidR="00FC2113" w:rsidRPr="00FC2113">
          <w:rPr>
            <w:rStyle w:val="Hypertextovodkaz"/>
            <w:rFonts w:ascii="Verdana" w:hAnsi="Verdana" w:cs="Arial"/>
            <w:color w:val="auto"/>
            <w:sz w:val="20"/>
            <w:szCs w:val="20"/>
            <w:u w:val="none"/>
          </w:rPr>
          <w:t>Lanaken</w:t>
        </w:r>
      </w:hyperlink>
      <w:r w:rsidR="00FC2113" w:rsidRPr="00FC2113">
        <w:rPr>
          <w:rFonts w:ascii="Verdana" w:hAnsi="Verdana" w:cs="Arial"/>
          <w:sz w:val="20"/>
          <w:szCs w:val="20"/>
        </w:rPr>
        <w:t> a </w:t>
      </w:r>
      <w:hyperlink r:id="rId265" w:tooltip="Maasmechelen" w:history="1">
        <w:r w:rsidR="00FC2113" w:rsidRPr="00FC2113">
          <w:rPr>
            <w:rStyle w:val="Hypertextovodkaz"/>
            <w:rFonts w:ascii="Verdana" w:hAnsi="Verdana" w:cs="Arial"/>
            <w:color w:val="auto"/>
            <w:sz w:val="20"/>
            <w:szCs w:val="20"/>
            <w:u w:val="none"/>
          </w:rPr>
          <w:t>Maasmechelen</w:t>
        </w:r>
      </w:hyperlink>
      <w:r w:rsidR="00FC2113" w:rsidRPr="00FC2113">
        <w:rPr>
          <w:rFonts w:ascii="Verdana" w:hAnsi="Verdana" w:cs="Arial"/>
          <w:sz w:val="20"/>
          <w:szCs w:val="20"/>
        </w:rPr>
        <w:t>. </w:t>
      </w:r>
      <w:r w:rsidR="00FC2113" w:rsidRPr="00FC2113">
        <w:rPr>
          <w:rFonts w:ascii="Verdana" w:hAnsi="Verdana" w:cs="Arial"/>
          <w:sz w:val="20"/>
          <w:szCs w:val="20"/>
          <w:lang w:val="de-DE"/>
        </w:rPr>
        <w:t>Z</w:t>
      </w:r>
      <w:r w:rsidR="00FC2113">
        <w:rPr>
          <w:rFonts w:ascii="Verdana" w:hAnsi="Verdana" w:cs="Arial"/>
          <w:sz w:val="20"/>
          <w:szCs w:val="20"/>
          <w:lang w:val="de-DE"/>
        </w:rPr>
        <w:t>e</w:t>
      </w:r>
      <w:r w:rsidR="00FC2113" w:rsidRPr="00FC2113">
        <w:rPr>
          <w:rFonts w:ascii="Verdana" w:hAnsi="Verdana" w:cs="Arial"/>
          <w:sz w:val="20"/>
          <w:szCs w:val="20"/>
          <w:lang w:val="de-DE"/>
        </w:rPr>
        <w:t xml:space="preserve"> Zunendaalu je do Bruselu 85 km, do </w:t>
      </w:r>
      <w:r w:rsidR="00FC2113">
        <w:rPr>
          <w:rFonts w:ascii="Verdana" w:hAnsi="Verdana" w:cs="Arial"/>
          <w:sz w:val="20"/>
          <w:szCs w:val="20"/>
          <w:lang w:val="de-DE"/>
        </w:rPr>
        <w:t>L</w:t>
      </w:r>
      <w:r w:rsidR="00FC2113" w:rsidRPr="00FC2113">
        <w:rPr>
          <w:rFonts w:ascii="Verdana" w:hAnsi="Verdana" w:cs="Arial"/>
          <w:sz w:val="20"/>
          <w:szCs w:val="20"/>
          <w:lang w:val="de-DE"/>
        </w:rPr>
        <w:t>utychu 32 km a do Hasseltu pouhých 16 kilometrů. Město má dobrá spojení po dánicích A2 a A13.</w:t>
      </w:r>
    </w:p>
    <w:p w:rsidR="005E0682" w:rsidRPr="00FC2113" w:rsidRDefault="005E0682" w:rsidP="00FC2113">
      <w:pPr>
        <w:pStyle w:val="Normlnweb"/>
        <w:shd w:val="clear" w:color="auto" w:fill="FFFFFF"/>
        <w:spacing w:before="0" w:beforeAutospacing="0" w:after="0" w:afterAutospacing="0"/>
        <w:jc w:val="both"/>
        <w:rPr>
          <w:rFonts w:ascii="Verdana" w:hAnsi="Verdana" w:cs="Arial"/>
          <w:sz w:val="20"/>
          <w:szCs w:val="20"/>
        </w:rPr>
      </w:pPr>
      <w:r w:rsidRPr="00FC2113">
        <w:rPr>
          <w:rFonts w:ascii="Verdana" w:hAnsi="Verdana" w:cs="Arial"/>
          <w:sz w:val="20"/>
          <w:szCs w:val="20"/>
        </w:rPr>
        <w:t xml:space="preserve">První písemný záznam </w:t>
      </w:r>
      <w:r w:rsidR="00FC2113">
        <w:rPr>
          <w:rFonts w:ascii="Verdana" w:hAnsi="Verdana" w:cs="Arial"/>
          <w:sz w:val="20"/>
          <w:szCs w:val="20"/>
        </w:rPr>
        <w:t xml:space="preserve">o městě </w:t>
      </w:r>
      <w:r w:rsidRPr="00FC2113">
        <w:rPr>
          <w:rFonts w:ascii="Verdana" w:hAnsi="Verdana" w:cs="Arial"/>
          <w:sz w:val="20"/>
          <w:szCs w:val="20"/>
        </w:rPr>
        <w:t xml:space="preserve">je </w:t>
      </w:r>
      <w:r w:rsidR="00FC2113">
        <w:rPr>
          <w:rFonts w:ascii="Verdana" w:hAnsi="Verdana" w:cs="Arial"/>
          <w:sz w:val="20"/>
          <w:szCs w:val="20"/>
        </w:rPr>
        <w:t xml:space="preserve">z roku </w:t>
      </w:r>
      <w:r w:rsidRPr="00FC2113">
        <w:rPr>
          <w:rFonts w:ascii="Verdana" w:hAnsi="Verdana" w:cs="Arial"/>
          <w:sz w:val="20"/>
          <w:szCs w:val="20"/>
        </w:rPr>
        <w:t>1292</w:t>
      </w:r>
      <w:r w:rsidR="00FC2113">
        <w:rPr>
          <w:rFonts w:ascii="Verdana" w:hAnsi="Verdana" w:cs="Arial"/>
          <w:sz w:val="20"/>
          <w:szCs w:val="20"/>
        </w:rPr>
        <w:t>. Tehdy se ještě jmenovalo</w:t>
      </w:r>
      <w:r w:rsidRPr="00FC2113">
        <w:rPr>
          <w:rFonts w:ascii="Verdana" w:hAnsi="Verdana" w:cs="Arial"/>
          <w:sz w:val="20"/>
          <w:szCs w:val="20"/>
        </w:rPr>
        <w:t> </w:t>
      </w:r>
      <w:r w:rsidRPr="00FC2113">
        <w:rPr>
          <w:rFonts w:ascii="Verdana" w:hAnsi="Verdana" w:cs="Arial"/>
          <w:i/>
          <w:iCs/>
          <w:sz w:val="20"/>
          <w:szCs w:val="20"/>
        </w:rPr>
        <w:t>Suerbroeck</w:t>
      </w:r>
      <w:r w:rsidRPr="00FC2113">
        <w:rPr>
          <w:rFonts w:ascii="Verdana" w:hAnsi="Verdana" w:cs="Arial"/>
          <w:sz w:val="20"/>
          <w:szCs w:val="20"/>
        </w:rPr>
        <w:t>, a od roku 1345 se jmenuje Zuetenda</w:t>
      </w:r>
      <w:r w:rsidR="00FC2113">
        <w:rPr>
          <w:rFonts w:ascii="Verdana" w:hAnsi="Verdana" w:cs="Arial"/>
          <w:sz w:val="20"/>
          <w:szCs w:val="20"/>
        </w:rPr>
        <w:t>a</w:t>
      </w:r>
      <w:r w:rsidRPr="00FC2113">
        <w:rPr>
          <w:rFonts w:ascii="Verdana" w:hAnsi="Verdana" w:cs="Arial"/>
          <w:sz w:val="20"/>
          <w:szCs w:val="20"/>
        </w:rPr>
        <w:t>l.</w:t>
      </w:r>
    </w:p>
    <w:p w:rsidR="005E0682" w:rsidRPr="00FC2113" w:rsidRDefault="005E0682" w:rsidP="00FC2113">
      <w:pPr>
        <w:pStyle w:val="Normlnweb"/>
        <w:shd w:val="clear" w:color="auto" w:fill="FFFFFF"/>
        <w:spacing w:before="0" w:beforeAutospacing="0" w:after="0" w:afterAutospacing="0"/>
        <w:jc w:val="both"/>
        <w:rPr>
          <w:rFonts w:ascii="Verdana" w:hAnsi="Verdana" w:cs="Arial"/>
          <w:sz w:val="20"/>
          <w:szCs w:val="20"/>
        </w:rPr>
      </w:pPr>
      <w:r w:rsidRPr="00FC2113">
        <w:rPr>
          <w:rFonts w:ascii="Verdana" w:hAnsi="Verdana" w:cs="Arial"/>
          <w:sz w:val="20"/>
          <w:szCs w:val="20"/>
        </w:rPr>
        <w:t>Zutendaal dnes je velmi zalesněné město</w:t>
      </w:r>
      <w:r w:rsidR="00FC2113">
        <w:rPr>
          <w:rFonts w:ascii="Verdana" w:hAnsi="Verdana" w:cs="Arial"/>
          <w:sz w:val="20"/>
          <w:szCs w:val="20"/>
        </w:rPr>
        <w:t xml:space="preserve">. Zdrojem příjmů je </w:t>
      </w:r>
      <w:hyperlink r:id="rId266" w:tooltip="Cestovní ruch" w:history="1">
        <w:r w:rsidRPr="00FC2113">
          <w:rPr>
            <w:rStyle w:val="Hypertextovodkaz"/>
            <w:rFonts w:ascii="Verdana" w:hAnsi="Verdana" w:cs="Arial"/>
            <w:color w:val="auto"/>
            <w:sz w:val="20"/>
            <w:szCs w:val="20"/>
            <w:u w:val="none"/>
          </w:rPr>
          <w:t>cestovní ruch</w:t>
        </w:r>
      </w:hyperlink>
      <w:r w:rsidR="00FC2113">
        <w:rPr>
          <w:rFonts w:ascii="Verdana" w:hAnsi="Verdana" w:cs="Arial"/>
          <w:sz w:val="20"/>
          <w:szCs w:val="20"/>
        </w:rPr>
        <w:t xml:space="preserve"> a také těžba štěrků a písků v místních </w:t>
      </w:r>
      <w:r w:rsidRPr="00FC2113">
        <w:rPr>
          <w:rFonts w:ascii="Verdana" w:hAnsi="Verdana" w:cs="Arial"/>
          <w:sz w:val="20"/>
          <w:szCs w:val="20"/>
        </w:rPr>
        <w:t>pískových a štěrkových </w:t>
      </w:r>
      <w:hyperlink r:id="rId267" w:tooltip="Lom" w:history="1">
        <w:r w:rsidRPr="00FC2113">
          <w:rPr>
            <w:rStyle w:val="Hypertextovodkaz"/>
            <w:rFonts w:ascii="Verdana" w:hAnsi="Verdana" w:cs="Arial"/>
            <w:color w:val="auto"/>
            <w:sz w:val="20"/>
            <w:szCs w:val="20"/>
            <w:u w:val="none"/>
          </w:rPr>
          <w:t>lomech</w:t>
        </w:r>
      </w:hyperlink>
      <w:r w:rsidRPr="00FC2113">
        <w:rPr>
          <w:rFonts w:ascii="Verdana" w:hAnsi="Verdana" w:cs="Arial"/>
          <w:sz w:val="20"/>
          <w:szCs w:val="20"/>
        </w:rPr>
        <w:t>.</w:t>
      </w:r>
    </w:p>
    <w:p w:rsidR="005E0682" w:rsidRPr="005E0682" w:rsidRDefault="005E0682" w:rsidP="004B009B">
      <w:pPr>
        <w:pStyle w:val="Normlnweb"/>
        <w:shd w:val="clear" w:color="auto" w:fill="FFFFFF"/>
        <w:spacing w:before="0" w:beforeAutospacing="0" w:after="0" w:afterAutospacing="0"/>
        <w:jc w:val="both"/>
        <w:rPr>
          <w:rFonts w:ascii="Verdana" w:hAnsi="Verdana" w:cs="Arial"/>
          <w:sz w:val="20"/>
          <w:szCs w:val="20"/>
          <w:lang w:val="de-DE"/>
        </w:rPr>
      </w:pPr>
      <w:r w:rsidRPr="00FC2113">
        <w:rPr>
          <w:rFonts w:ascii="Verdana" w:hAnsi="Verdana" w:cs="Arial"/>
          <w:iCs/>
          <w:sz w:val="20"/>
          <w:szCs w:val="20"/>
        </w:rPr>
        <w:t>Wiemesmeer kostel</w:t>
      </w:r>
      <w:r w:rsidRPr="00FC2113">
        <w:rPr>
          <w:rFonts w:ascii="Verdana" w:hAnsi="Verdana" w:cs="Arial"/>
          <w:sz w:val="20"/>
          <w:szCs w:val="20"/>
        </w:rPr>
        <w:t xml:space="preserve">, který se nachází ve městě, </w:t>
      </w:r>
      <w:r w:rsidR="00FC2113">
        <w:rPr>
          <w:rFonts w:ascii="Verdana" w:hAnsi="Verdana" w:cs="Arial"/>
          <w:sz w:val="20"/>
          <w:szCs w:val="20"/>
        </w:rPr>
        <w:t xml:space="preserve">je přesnou replikou kostela v </w:t>
      </w:r>
      <w:r w:rsidRPr="00FC2113">
        <w:rPr>
          <w:rFonts w:ascii="Verdana" w:hAnsi="Verdana" w:cs="Arial"/>
          <w:iCs/>
          <w:sz w:val="20"/>
          <w:szCs w:val="20"/>
        </w:rPr>
        <w:t>opatství Höcht</w:t>
      </w:r>
      <w:r w:rsidRPr="00FC2113">
        <w:rPr>
          <w:rFonts w:ascii="Verdana" w:hAnsi="Verdana" w:cs="Arial"/>
          <w:sz w:val="20"/>
          <w:szCs w:val="20"/>
        </w:rPr>
        <w:t> </w:t>
      </w:r>
      <w:r w:rsidR="00FC2113">
        <w:rPr>
          <w:rFonts w:ascii="Verdana" w:hAnsi="Verdana" w:cs="Arial"/>
          <w:sz w:val="20"/>
          <w:szCs w:val="20"/>
        </w:rPr>
        <w:t xml:space="preserve">v </w:t>
      </w:r>
      <w:r w:rsidRPr="00FC2113">
        <w:rPr>
          <w:rFonts w:ascii="Verdana" w:hAnsi="Verdana" w:cs="Arial"/>
          <w:sz w:val="20"/>
          <w:szCs w:val="20"/>
        </w:rPr>
        <w:t>sousední obc</w:t>
      </w:r>
      <w:r w:rsidR="00FC2113">
        <w:rPr>
          <w:rFonts w:ascii="Verdana" w:hAnsi="Verdana" w:cs="Arial"/>
          <w:sz w:val="20"/>
          <w:szCs w:val="20"/>
        </w:rPr>
        <w:t>i</w:t>
      </w:r>
      <w:r w:rsidRPr="00FC2113">
        <w:rPr>
          <w:rFonts w:ascii="Verdana" w:hAnsi="Verdana" w:cs="Arial"/>
          <w:sz w:val="20"/>
          <w:szCs w:val="20"/>
        </w:rPr>
        <w:t xml:space="preserve"> </w:t>
      </w:r>
      <w:hyperlink r:id="rId268" w:tooltip="Lanaken" w:history="1">
        <w:r w:rsidRPr="00FC2113">
          <w:rPr>
            <w:rStyle w:val="Hypertextovodkaz"/>
            <w:rFonts w:ascii="Verdana" w:hAnsi="Verdana" w:cs="Arial"/>
            <w:color w:val="auto"/>
            <w:sz w:val="20"/>
            <w:szCs w:val="20"/>
            <w:u w:val="none"/>
          </w:rPr>
          <w:t>Lanaken</w:t>
        </w:r>
      </w:hyperlink>
      <w:r w:rsidRPr="00FC2113">
        <w:rPr>
          <w:rFonts w:ascii="Verdana" w:hAnsi="Verdana" w:cs="Arial"/>
          <w:sz w:val="20"/>
          <w:szCs w:val="20"/>
        </w:rPr>
        <w:t>.</w:t>
      </w:r>
    </w:p>
    <w:p w:rsidR="005C1B8D" w:rsidRDefault="005C1B8D" w:rsidP="005C1B8D">
      <w:pPr>
        <w:spacing w:after="0" w:line="240" w:lineRule="auto"/>
        <w:jc w:val="both"/>
        <w:rPr>
          <w:rFonts w:ascii="Verdana" w:hAnsi="Verdana" w:cs="Arial"/>
          <w:noProof/>
          <w:sz w:val="20"/>
          <w:szCs w:val="20"/>
        </w:rPr>
      </w:pPr>
    </w:p>
    <w:p w:rsidR="00B51EEF" w:rsidRPr="00831F03" w:rsidRDefault="00B51EEF" w:rsidP="00B51EEF">
      <w:pPr>
        <w:pStyle w:val="Nadpis1"/>
        <w:pBdr>
          <w:bottom w:val="single" w:sz="6" w:space="0" w:color="A2A9B1"/>
        </w:pBdr>
        <w:spacing w:before="0" w:beforeAutospacing="0" w:after="60" w:afterAutospacing="0"/>
        <w:jc w:val="center"/>
        <w:rPr>
          <w:rFonts w:ascii="Georgia" w:hAnsi="Georgia"/>
          <w:b w:val="0"/>
          <w:bCs w:val="0"/>
          <w:sz w:val="43"/>
          <w:szCs w:val="43"/>
        </w:rPr>
      </w:pPr>
      <w:r w:rsidRPr="00831F03">
        <w:rPr>
          <w:noProof/>
        </w:rPr>
        <w:drawing>
          <wp:inline distT="0" distB="0" distL="0" distR="0">
            <wp:extent cx="1033221" cy="1295400"/>
            <wp:effectExtent l="19050" t="0" r="0" b="0"/>
            <wp:docPr id="799" name="obrázek 443" descr="Racing Ge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Racing Genk"/>
                    <pic:cNvPicPr>
                      <a:picLocks noChangeAspect="1" noChangeArrowheads="1"/>
                    </pic:cNvPicPr>
                  </pic:nvPicPr>
                  <pic:blipFill>
                    <a:blip r:embed="rId269" cstate="print"/>
                    <a:srcRect/>
                    <a:stretch>
                      <a:fillRect/>
                    </a:stretch>
                  </pic:blipFill>
                  <pic:spPr bwMode="auto">
                    <a:xfrm>
                      <a:off x="0" y="0"/>
                      <a:ext cx="1035045" cy="1297687"/>
                    </a:xfrm>
                    <a:prstGeom prst="rect">
                      <a:avLst/>
                    </a:prstGeom>
                    <a:solidFill>
                      <a:schemeClr val="bg1"/>
                    </a:solidFill>
                    <a:ln w="9525">
                      <a:noFill/>
                      <a:miter lim="800000"/>
                      <a:headEnd/>
                      <a:tailEnd/>
                    </a:ln>
                  </pic:spPr>
                </pic:pic>
              </a:graphicData>
            </a:graphic>
          </wp:inline>
        </w:drawing>
      </w:r>
      <w:r w:rsidRPr="00831F03">
        <w:rPr>
          <w:rFonts w:ascii="Verdana" w:hAnsi="Verdana"/>
          <w:bCs w:val="0"/>
          <w:sz w:val="32"/>
          <w:szCs w:val="32"/>
        </w:rPr>
        <w:t xml:space="preserve">   KRC Genk   </w:t>
      </w:r>
      <w:r w:rsidRPr="00831F03">
        <w:rPr>
          <w:rFonts w:ascii="Georgia" w:hAnsi="Georgia"/>
          <w:b w:val="0"/>
          <w:bCs w:val="0"/>
          <w:noProof/>
          <w:sz w:val="43"/>
          <w:szCs w:val="43"/>
        </w:rPr>
        <w:drawing>
          <wp:inline distT="0" distB="0" distL="0" distR="0">
            <wp:extent cx="1033221" cy="1295400"/>
            <wp:effectExtent l="19050" t="0" r="0" b="0"/>
            <wp:docPr id="64" name="obrázek 443" descr="Racing Ge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Racing Genk"/>
                    <pic:cNvPicPr>
                      <a:picLocks noChangeAspect="1" noChangeArrowheads="1"/>
                    </pic:cNvPicPr>
                  </pic:nvPicPr>
                  <pic:blipFill>
                    <a:blip r:embed="rId269" cstate="print"/>
                    <a:srcRect/>
                    <a:stretch>
                      <a:fillRect/>
                    </a:stretch>
                  </pic:blipFill>
                  <pic:spPr bwMode="auto">
                    <a:xfrm>
                      <a:off x="0" y="0"/>
                      <a:ext cx="1035045" cy="1297687"/>
                    </a:xfrm>
                    <a:prstGeom prst="rect">
                      <a:avLst/>
                    </a:prstGeom>
                    <a:solidFill>
                      <a:schemeClr val="bg1"/>
                    </a:solidFill>
                    <a:ln w="9525">
                      <a:noFill/>
                      <a:miter lim="800000"/>
                      <a:headEnd/>
                      <a:tailEnd/>
                    </a:ln>
                  </pic:spPr>
                </pic:pic>
              </a:graphicData>
            </a:graphic>
          </wp:inline>
        </w:drawing>
      </w:r>
    </w:p>
    <w:p w:rsidR="00B51EEF" w:rsidRPr="00831F03" w:rsidRDefault="00B51EEF" w:rsidP="00B51EEF">
      <w:pPr>
        <w:pStyle w:val="Normlnweb"/>
        <w:spacing w:before="0" w:beforeAutospacing="0" w:after="0" w:afterAutospacing="0"/>
        <w:jc w:val="both"/>
        <w:rPr>
          <w:rFonts w:ascii="Verdana" w:hAnsi="Verdana" w:cs="Arial"/>
          <w:sz w:val="20"/>
          <w:szCs w:val="20"/>
        </w:rPr>
      </w:pPr>
      <w:r w:rsidRPr="00831F03">
        <w:rPr>
          <w:rFonts w:ascii="Verdana" w:hAnsi="Verdana" w:cs="Arial"/>
          <w:b/>
          <w:bCs/>
          <w:sz w:val="20"/>
          <w:szCs w:val="20"/>
        </w:rPr>
        <w:t>Koninklijke Racing Club Genk</w:t>
      </w:r>
      <w:r w:rsidRPr="00831F03">
        <w:rPr>
          <w:rStyle w:val="apple-converted-space"/>
          <w:rFonts w:ascii="Verdana" w:eastAsiaTheme="majorEastAsia" w:hAnsi="Verdana" w:cs="Arial"/>
          <w:sz w:val="20"/>
          <w:szCs w:val="20"/>
        </w:rPr>
        <w:t> </w:t>
      </w:r>
      <w:r w:rsidRPr="00831F03">
        <w:rPr>
          <w:rFonts w:ascii="Verdana" w:hAnsi="Verdana" w:cs="Arial"/>
          <w:sz w:val="20"/>
          <w:szCs w:val="20"/>
        </w:rPr>
        <w:t>(</w:t>
      </w:r>
      <w:r w:rsidRPr="00831F03">
        <w:rPr>
          <w:rFonts w:ascii="Verdana" w:hAnsi="Verdana" w:cs="Arial"/>
          <w:i/>
          <w:iCs/>
          <w:sz w:val="20"/>
          <w:szCs w:val="20"/>
        </w:rPr>
        <w:t>Koninklijke = královský</w:t>
      </w:r>
      <w:r w:rsidRPr="00831F03">
        <w:rPr>
          <w:rFonts w:ascii="Verdana" w:hAnsi="Verdana" w:cs="Arial"/>
          <w:sz w:val="20"/>
          <w:szCs w:val="20"/>
        </w:rPr>
        <w:t>, obecně známý jako</w:t>
      </w:r>
      <w:r w:rsidRPr="00831F03">
        <w:rPr>
          <w:rStyle w:val="apple-converted-space"/>
          <w:rFonts w:ascii="Verdana" w:eastAsiaTheme="majorEastAsia" w:hAnsi="Verdana" w:cs="Arial"/>
          <w:sz w:val="20"/>
          <w:szCs w:val="20"/>
        </w:rPr>
        <w:t> </w:t>
      </w:r>
      <w:r w:rsidRPr="00831F03">
        <w:rPr>
          <w:rFonts w:ascii="Verdana" w:hAnsi="Verdana" w:cs="Arial"/>
          <w:b/>
          <w:bCs/>
          <w:sz w:val="20"/>
          <w:szCs w:val="20"/>
        </w:rPr>
        <w:t>KRC Genk</w:t>
      </w:r>
      <w:r w:rsidRPr="00831F03">
        <w:rPr>
          <w:rFonts w:ascii="Verdana" w:hAnsi="Verdana" w:cs="Arial"/>
          <w:sz w:val="20"/>
          <w:szCs w:val="20"/>
        </w:rPr>
        <w:t>) je</w:t>
      </w:r>
      <w:r w:rsidRPr="00831F03">
        <w:rPr>
          <w:rStyle w:val="apple-converted-space"/>
          <w:rFonts w:ascii="Verdana" w:eastAsiaTheme="majorEastAsia" w:hAnsi="Verdana" w:cs="Arial"/>
          <w:sz w:val="20"/>
          <w:szCs w:val="20"/>
        </w:rPr>
        <w:t> </w:t>
      </w:r>
      <w:hyperlink r:id="rId270" w:tooltip="Belgie" w:history="1">
        <w:r w:rsidRPr="00831F03">
          <w:rPr>
            <w:rStyle w:val="Hypertextovodkaz"/>
            <w:rFonts w:ascii="Verdana" w:hAnsi="Verdana" w:cs="Arial"/>
            <w:color w:val="auto"/>
            <w:sz w:val="20"/>
            <w:szCs w:val="20"/>
            <w:u w:val="none"/>
          </w:rPr>
          <w:t>belgický</w:t>
        </w:r>
      </w:hyperlink>
      <w:r w:rsidRPr="00831F03">
        <w:rPr>
          <w:rStyle w:val="apple-converted-space"/>
          <w:rFonts w:ascii="Verdana" w:eastAsiaTheme="majorEastAsia" w:hAnsi="Verdana" w:cs="Arial"/>
          <w:sz w:val="20"/>
          <w:szCs w:val="20"/>
        </w:rPr>
        <w:t> </w:t>
      </w:r>
      <w:hyperlink r:id="rId271" w:tooltip="Fotbal" w:history="1">
        <w:r w:rsidRPr="00831F03">
          <w:rPr>
            <w:rStyle w:val="Hypertextovodkaz"/>
            <w:rFonts w:ascii="Verdana" w:hAnsi="Verdana" w:cs="Arial"/>
            <w:color w:val="auto"/>
            <w:sz w:val="20"/>
            <w:szCs w:val="20"/>
            <w:u w:val="none"/>
          </w:rPr>
          <w:t>fotbalový</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klub sídlící ve městě</w:t>
      </w:r>
      <w:r w:rsidRPr="00831F03">
        <w:rPr>
          <w:rStyle w:val="apple-converted-space"/>
          <w:rFonts w:ascii="Verdana" w:eastAsiaTheme="majorEastAsia" w:hAnsi="Verdana" w:cs="Arial"/>
          <w:sz w:val="20"/>
          <w:szCs w:val="20"/>
        </w:rPr>
        <w:t> </w:t>
      </w:r>
      <w:hyperlink r:id="rId272" w:tooltip="Genk" w:history="1">
        <w:r w:rsidRPr="00831F03">
          <w:rPr>
            <w:rStyle w:val="Hypertextovodkaz"/>
            <w:rFonts w:ascii="Verdana" w:hAnsi="Verdana" w:cs="Arial"/>
            <w:color w:val="auto"/>
            <w:sz w:val="20"/>
            <w:szCs w:val="20"/>
            <w:u w:val="none"/>
          </w:rPr>
          <w:t>Genk</w:t>
        </w:r>
      </w:hyperlink>
      <w:r w:rsidRPr="00831F03">
        <w:rPr>
          <w:rFonts w:ascii="Verdana" w:hAnsi="Verdana" w:cs="Arial"/>
          <w:sz w:val="20"/>
          <w:szCs w:val="20"/>
        </w:rPr>
        <w:t>. KRC patří k předním klubům</w:t>
      </w:r>
      <w:r w:rsidRPr="00831F03">
        <w:rPr>
          <w:rStyle w:val="apple-converted-space"/>
          <w:rFonts w:ascii="Verdana" w:eastAsiaTheme="majorEastAsia" w:hAnsi="Verdana" w:cs="Arial"/>
          <w:sz w:val="20"/>
          <w:szCs w:val="20"/>
        </w:rPr>
        <w:t> </w:t>
      </w:r>
      <w:hyperlink r:id="rId273" w:tooltip="Belgie" w:history="1">
        <w:r w:rsidRPr="00831F03">
          <w:rPr>
            <w:rStyle w:val="Hypertextovodkaz"/>
            <w:rFonts w:ascii="Verdana" w:hAnsi="Verdana" w:cs="Arial"/>
            <w:color w:val="auto"/>
            <w:sz w:val="20"/>
            <w:szCs w:val="20"/>
            <w:u w:val="none"/>
          </w:rPr>
          <w:t>Belgie</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a je tradičním členem belgické nejvyšší soutěže</w:t>
      </w:r>
      <w:r w:rsidRPr="00831F03">
        <w:rPr>
          <w:rStyle w:val="apple-converted-space"/>
          <w:rFonts w:ascii="Verdana" w:eastAsiaTheme="majorEastAsia" w:hAnsi="Verdana" w:cs="Arial"/>
          <w:sz w:val="20"/>
          <w:szCs w:val="20"/>
        </w:rPr>
        <w:t> </w:t>
      </w:r>
      <w:hyperlink r:id="rId274" w:tooltip="Jupiler League" w:history="1">
        <w:r w:rsidRPr="00831F03">
          <w:rPr>
            <w:rStyle w:val="Hypertextovodkaz"/>
            <w:rFonts w:ascii="Verdana" w:hAnsi="Verdana" w:cs="Arial"/>
            <w:color w:val="auto"/>
            <w:sz w:val="20"/>
            <w:szCs w:val="20"/>
            <w:u w:val="none"/>
          </w:rPr>
          <w:t>Jupiler League</w:t>
        </w:r>
      </w:hyperlink>
      <w:r w:rsidRPr="00831F03">
        <w:rPr>
          <w:rFonts w:ascii="Verdana" w:hAnsi="Verdana" w:cs="Arial"/>
          <w:sz w:val="20"/>
          <w:szCs w:val="20"/>
        </w:rPr>
        <w:t xml:space="preserve">. Je vlastníkem třech mistrovských titulů (1999, </w:t>
      </w:r>
      <w:r w:rsidRPr="00831F03">
        <w:rPr>
          <w:rFonts w:ascii="Verdana" w:hAnsi="Verdana" w:cs="Arial"/>
          <w:sz w:val="20"/>
          <w:szCs w:val="20"/>
        </w:rPr>
        <w:lastRenderedPageBreak/>
        <w:t>2002, 2011), přičemž je jeho aktuálním držitelem. Mezi další úspěchy patří 4x zisk Belgického poháru (naposledy 2013) nebo účast v</w:t>
      </w:r>
      <w:r w:rsidRPr="00831F03">
        <w:rPr>
          <w:rStyle w:val="apple-converted-space"/>
          <w:rFonts w:ascii="Verdana" w:eastAsiaTheme="majorEastAsia" w:hAnsi="Verdana" w:cs="Arial"/>
          <w:sz w:val="20"/>
          <w:szCs w:val="20"/>
        </w:rPr>
        <w:t> </w:t>
      </w:r>
      <w:hyperlink r:id="rId275" w:tooltip="Liga mistrů UEFA 2002/03" w:history="1">
        <w:r w:rsidRPr="00831F03">
          <w:rPr>
            <w:rStyle w:val="Hypertextovodkaz"/>
            <w:rFonts w:ascii="Verdana" w:hAnsi="Verdana" w:cs="Arial"/>
            <w:color w:val="auto"/>
            <w:sz w:val="20"/>
            <w:szCs w:val="20"/>
            <w:u w:val="none"/>
          </w:rPr>
          <w:t>Lize mistrů v sezoně 2002/03</w:t>
        </w:r>
      </w:hyperlink>
      <w:r w:rsidRPr="00831F03">
        <w:rPr>
          <w:rFonts w:ascii="Verdana" w:hAnsi="Verdana" w:cs="Arial"/>
          <w:sz w:val="20"/>
          <w:szCs w:val="20"/>
        </w:rPr>
        <w:t>.</w:t>
      </w:r>
    </w:p>
    <w:p w:rsidR="00B51EEF" w:rsidRPr="00831F03" w:rsidRDefault="00B51EEF" w:rsidP="00B51EEF">
      <w:pPr>
        <w:pStyle w:val="Normlnweb"/>
        <w:spacing w:before="0" w:beforeAutospacing="0" w:after="0" w:afterAutospacing="0"/>
        <w:jc w:val="both"/>
        <w:rPr>
          <w:rFonts w:ascii="Verdana" w:hAnsi="Verdana" w:cs="Arial"/>
          <w:sz w:val="20"/>
          <w:szCs w:val="20"/>
        </w:rPr>
      </w:pPr>
      <w:r w:rsidRPr="00831F03">
        <w:rPr>
          <w:rFonts w:ascii="Verdana" w:hAnsi="Verdana" w:cs="Arial"/>
          <w:sz w:val="20"/>
          <w:szCs w:val="20"/>
        </w:rPr>
        <w:t>Klub byl založen roku</w:t>
      </w:r>
      <w:r w:rsidRPr="00831F03">
        <w:rPr>
          <w:rStyle w:val="apple-converted-space"/>
          <w:rFonts w:ascii="Verdana" w:eastAsiaTheme="majorEastAsia" w:hAnsi="Verdana" w:cs="Arial"/>
          <w:sz w:val="20"/>
          <w:szCs w:val="20"/>
        </w:rPr>
        <w:t> </w:t>
      </w:r>
      <w:hyperlink r:id="rId276" w:tooltip="1923" w:history="1">
        <w:r w:rsidRPr="00831F03">
          <w:rPr>
            <w:rStyle w:val="Hypertextovodkaz"/>
            <w:rFonts w:ascii="Verdana" w:hAnsi="Verdana" w:cs="Arial"/>
            <w:color w:val="auto"/>
            <w:sz w:val="20"/>
            <w:szCs w:val="20"/>
            <w:u w:val="none"/>
          </w:rPr>
          <w:t>1923</w:t>
        </w:r>
      </w:hyperlink>
      <w:r w:rsidRPr="00831F03">
        <w:rPr>
          <w:rFonts w:ascii="Verdana" w:hAnsi="Verdana" w:cs="Arial"/>
          <w:sz w:val="20"/>
          <w:szCs w:val="20"/>
        </w:rPr>
        <w:t>. Klub hraje na stadionu Luminus Arena Genks kapacitou 24.956 diváků. V klubu působil také český hráč</w:t>
      </w:r>
      <w:r w:rsidRPr="00831F03">
        <w:rPr>
          <w:rStyle w:val="apple-converted-space"/>
          <w:rFonts w:ascii="Verdana" w:eastAsiaTheme="majorEastAsia" w:hAnsi="Verdana" w:cs="Arial"/>
          <w:sz w:val="20"/>
          <w:szCs w:val="20"/>
        </w:rPr>
        <w:t> </w:t>
      </w:r>
      <w:hyperlink r:id="rId277" w:tooltip="Daniel Pudil" w:history="1">
        <w:r w:rsidRPr="00831F03">
          <w:rPr>
            <w:rStyle w:val="Hypertextovodkaz"/>
            <w:rFonts w:ascii="Verdana" w:hAnsi="Verdana" w:cs="Arial"/>
            <w:color w:val="auto"/>
            <w:sz w:val="20"/>
            <w:szCs w:val="20"/>
            <w:u w:val="none"/>
          </w:rPr>
          <w:t>Daniel Pudil</w:t>
        </w:r>
      </w:hyperlink>
      <w:r w:rsidRPr="00831F03">
        <w:rPr>
          <w:rFonts w:ascii="Verdana" w:hAnsi="Verdana" w:cs="Arial"/>
          <w:sz w:val="20"/>
          <w:szCs w:val="20"/>
        </w:rPr>
        <w:t>. Díky mistrovskému titulu v roce</w:t>
      </w:r>
      <w:r w:rsidRPr="00831F03">
        <w:rPr>
          <w:rStyle w:val="apple-converted-space"/>
          <w:rFonts w:ascii="Verdana" w:eastAsiaTheme="majorEastAsia" w:hAnsi="Verdana" w:cs="Arial"/>
          <w:sz w:val="20"/>
          <w:szCs w:val="20"/>
        </w:rPr>
        <w:t> </w:t>
      </w:r>
      <w:hyperlink r:id="rId278" w:tooltip="2011" w:history="1">
        <w:r w:rsidRPr="00831F03">
          <w:rPr>
            <w:rStyle w:val="Hypertextovodkaz"/>
            <w:rFonts w:ascii="Verdana" w:hAnsi="Verdana" w:cs="Arial"/>
            <w:color w:val="auto"/>
            <w:sz w:val="20"/>
            <w:szCs w:val="20"/>
            <w:u w:val="none"/>
          </w:rPr>
          <w:t>2011</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se Racing po druhé v historii kvalifikoval do</w:t>
      </w:r>
      <w:r w:rsidRPr="00831F03">
        <w:rPr>
          <w:rStyle w:val="apple-converted-space"/>
          <w:rFonts w:ascii="Verdana" w:eastAsiaTheme="majorEastAsia" w:hAnsi="Verdana" w:cs="Arial"/>
          <w:sz w:val="20"/>
          <w:szCs w:val="20"/>
        </w:rPr>
        <w:t> </w:t>
      </w:r>
      <w:hyperlink r:id="rId279" w:tooltip="Liga mistrů UEFA 2011/12" w:history="1">
        <w:r w:rsidRPr="00831F03">
          <w:rPr>
            <w:rStyle w:val="Hypertextovodkaz"/>
            <w:rFonts w:ascii="Verdana" w:hAnsi="Verdana" w:cs="Arial"/>
            <w:color w:val="auto"/>
            <w:sz w:val="20"/>
            <w:szCs w:val="20"/>
            <w:u w:val="none"/>
          </w:rPr>
          <w:t>Ligy mistrů</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(2011/12). Klub je momentálně největším konkurentem pro historicky nejlepší belgické kluby jako</w:t>
      </w:r>
      <w:r w:rsidRPr="00831F03">
        <w:rPr>
          <w:rStyle w:val="apple-converted-space"/>
          <w:rFonts w:ascii="Verdana" w:eastAsiaTheme="majorEastAsia" w:hAnsi="Verdana" w:cs="Arial"/>
          <w:sz w:val="20"/>
          <w:szCs w:val="20"/>
        </w:rPr>
        <w:t xml:space="preserve"> jsou </w:t>
      </w:r>
      <w:hyperlink r:id="rId280" w:tooltip="RSC Anderlecht" w:history="1">
        <w:r w:rsidRPr="00831F03">
          <w:rPr>
            <w:rStyle w:val="Hypertextovodkaz"/>
            <w:rFonts w:ascii="Verdana" w:hAnsi="Verdana" w:cs="Arial"/>
            <w:color w:val="auto"/>
            <w:sz w:val="20"/>
            <w:szCs w:val="20"/>
            <w:u w:val="none"/>
          </w:rPr>
          <w:t>RSC Anderlecht</w:t>
        </w:r>
      </w:hyperlink>
      <w:r w:rsidRPr="00831F03">
        <w:rPr>
          <w:rStyle w:val="apple-converted-space"/>
          <w:rFonts w:ascii="Verdana" w:eastAsiaTheme="majorEastAsia" w:hAnsi="Verdana" w:cs="Arial"/>
          <w:sz w:val="20"/>
          <w:szCs w:val="20"/>
        </w:rPr>
        <w:t> </w:t>
      </w:r>
      <w:r w:rsidRPr="00831F03">
        <w:rPr>
          <w:rFonts w:ascii="Verdana" w:hAnsi="Verdana" w:cs="Arial"/>
          <w:sz w:val="20"/>
          <w:szCs w:val="20"/>
        </w:rPr>
        <w:t>nebo</w:t>
      </w:r>
      <w:r w:rsidRPr="00831F03">
        <w:rPr>
          <w:rStyle w:val="apple-converted-space"/>
          <w:rFonts w:ascii="Verdana" w:eastAsiaTheme="majorEastAsia" w:hAnsi="Verdana" w:cs="Arial"/>
          <w:sz w:val="20"/>
          <w:szCs w:val="20"/>
        </w:rPr>
        <w:t> </w:t>
      </w:r>
      <w:hyperlink r:id="rId281" w:tooltip="Standard Liège" w:history="1">
        <w:r w:rsidRPr="00831F03">
          <w:rPr>
            <w:rStyle w:val="Hypertextovodkaz"/>
            <w:rFonts w:ascii="Verdana" w:hAnsi="Verdana" w:cs="Arial"/>
            <w:color w:val="auto"/>
            <w:sz w:val="20"/>
            <w:szCs w:val="20"/>
            <w:u w:val="none"/>
          </w:rPr>
          <w:t>Standard Liège</w:t>
        </w:r>
      </w:hyperlink>
      <w:r w:rsidRPr="00831F03">
        <w:rPr>
          <w:rFonts w:ascii="Verdana" w:hAnsi="Verdana" w:cs="Arial"/>
          <w:sz w:val="20"/>
          <w:szCs w:val="20"/>
        </w:rPr>
        <w:t xml:space="preserve">. </w:t>
      </w:r>
    </w:p>
    <w:p w:rsidR="00B51EEF" w:rsidRPr="00831F03" w:rsidRDefault="00B51EEF" w:rsidP="00B51EEF">
      <w:pPr>
        <w:pStyle w:val="Nadpis2"/>
        <w:pBdr>
          <w:bottom w:val="single" w:sz="6" w:space="0" w:color="A2A9B1"/>
        </w:pBdr>
        <w:spacing w:before="0" w:beforeAutospacing="0" w:after="0" w:afterAutospacing="0"/>
        <w:rPr>
          <w:rStyle w:val="mw-headline"/>
          <w:rFonts w:ascii="Verdana" w:hAnsi="Verdana" w:cs="Arial"/>
          <w:bCs w:val="0"/>
          <w:sz w:val="20"/>
          <w:szCs w:val="20"/>
        </w:rPr>
      </w:pPr>
    </w:p>
    <w:tbl>
      <w:tblPr>
        <w:tblW w:w="5000" w:type="pct"/>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tblPr>
      <w:tblGrid>
        <w:gridCol w:w="2754"/>
        <w:gridCol w:w="3969"/>
        <w:gridCol w:w="3601"/>
      </w:tblGrid>
      <w:tr w:rsidR="00B51EEF" w:rsidRPr="00831F03" w:rsidTr="00BD3727">
        <w:tc>
          <w:tcPr>
            <w:tcW w:w="5000" w:type="pct"/>
            <w:gridSpan w:val="3"/>
            <w:tcBorders>
              <w:top w:val="single" w:sz="4" w:space="0" w:color="auto"/>
              <w:bottom w:val="single" w:sz="4" w:space="0" w:color="auto"/>
            </w:tcBorders>
            <w:shd w:val="clear" w:color="auto" w:fill="DBE5F1" w:themeFill="accent1" w:themeFillTint="33"/>
            <w:tcMar>
              <w:top w:w="60" w:type="dxa"/>
              <w:left w:w="60" w:type="dxa"/>
              <w:bottom w:w="60" w:type="dxa"/>
              <w:right w:w="60" w:type="dxa"/>
            </w:tcMar>
            <w:hideMark/>
          </w:tcPr>
          <w:p w:rsidR="00B51EEF" w:rsidRPr="00831F03" w:rsidRDefault="00B51EEF" w:rsidP="00BD3727">
            <w:pPr>
              <w:spacing w:after="0" w:line="240" w:lineRule="auto"/>
              <w:jc w:val="center"/>
              <w:rPr>
                <w:rFonts w:ascii="Verdana" w:hAnsi="Verdana" w:cs="Arial"/>
                <w:sz w:val="18"/>
                <w:szCs w:val="18"/>
              </w:rPr>
            </w:pPr>
            <w:r w:rsidRPr="00831F03">
              <w:rPr>
                <w:rFonts w:ascii="Verdana" w:hAnsi="Verdana" w:cs="Arial"/>
                <w:b/>
                <w:bCs/>
                <w:sz w:val="18"/>
                <w:szCs w:val="18"/>
              </w:rPr>
              <w:t>Koninklijke Racing Club Genk</w:t>
            </w:r>
            <w:r w:rsidRPr="00831F03">
              <w:rPr>
                <w:rFonts w:ascii="Verdana" w:hAnsi="Verdana" w:cs="Arial"/>
                <w:sz w:val="18"/>
                <w:szCs w:val="18"/>
              </w:rPr>
              <w:t> </w:t>
            </w:r>
          </w:p>
        </w:tc>
      </w:tr>
      <w:tr w:rsidR="00B51EEF" w:rsidRPr="00831F03" w:rsidTr="00BD3727">
        <w:tc>
          <w:tcPr>
            <w:tcW w:w="1334" w:type="pct"/>
            <w:tcBorders>
              <w:top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rsidR="00B51EEF" w:rsidRPr="00831F03" w:rsidRDefault="00B51EEF" w:rsidP="00BD3727">
            <w:pPr>
              <w:spacing w:after="0" w:line="240" w:lineRule="auto"/>
              <w:rPr>
                <w:rFonts w:ascii="Verdana" w:hAnsi="Verdana" w:cs="Arial"/>
                <w:sz w:val="18"/>
                <w:szCs w:val="18"/>
              </w:rPr>
            </w:pPr>
            <w:r w:rsidRPr="00831F03">
              <w:rPr>
                <w:rFonts w:ascii="Verdana" w:hAnsi="Verdana" w:cs="Arial"/>
                <w:sz w:val="18"/>
                <w:szCs w:val="18"/>
              </w:rPr>
              <w:t>Přezdívka</w:t>
            </w:r>
          </w:p>
        </w:tc>
        <w:tc>
          <w:tcPr>
            <w:tcW w:w="1922" w:type="pct"/>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rsidR="00B51EEF" w:rsidRPr="00831F03" w:rsidRDefault="00B51EEF" w:rsidP="00BD3727">
            <w:pPr>
              <w:spacing w:after="0" w:line="240" w:lineRule="auto"/>
              <w:rPr>
                <w:rFonts w:ascii="Verdana" w:hAnsi="Verdana" w:cs="Arial"/>
                <w:sz w:val="18"/>
                <w:szCs w:val="18"/>
              </w:rPr>
            </w:pPr>
            <w:r w:rsidRPr="00831F03">
              <w:rPr>
                <w:rFonts w:ascii="Verdana" w:hAnsi="Verdana" w:cs="Arial"/>
                <w:iCs/>
                <w:sz w:val="18"/>
                <w:szCs w:val="18"/>
              </w:rPr>
              <w:t>Modro-bílý, Smurfen</w:t>
            </w:r>
            <w:r w:rsidRPr="00831F03">
              <w:rPr>
                <w:rFonts w:ascii="Verdana" w:hAnsi="Verdana" w:cs="Arial"/>
                <w:sz w:val="18"/>
                <w:szCs w:val="18"/>
              </w:rPr>
              <w:t> (Šmoulové)</w:t>
            </w:r>
          </w:p>
        </w:tc>
        <w:tc>
          <w:tcPr>
            <w:tcW w:w="1744" w:type="pct"/>
            <w:tcBorders>
              <w:left w:val="single" w:sz="4" w:space="0" w:color="auto"/>
            </w:tcBorders>
            <w:shd w:val="clear" w:color="auto" w:fill="auto"/>
          </w:tcPr>
          <w:p w:rsidR="00B51EEF" w:rsidRPr="00831F03" w:rsidRDefault="00B51EEF" w:rsidP="00BD3727">
            <w:pPr>
              <w:spacing w:after="0" w:line="240" w:lineRule="auto"/>
              <w:rPr>
                <w:rFonts w:ascii="Verdana" w:hAnsi="Verdana" w:cs="Arial"/>
                <w:sz w:val="18"/>
                <w:szCs w:val="18"/>
              </w:rPr>
            </w:pPr>
            <w:r w:rsidRPr="00831F03">
              <w:rPr>
                <w:rFonts w:ascii="Verdana" w:hAnsi="Verdana" w:cs="Arial"/>
                <w:noProof/>
                <w:sz w:val="18"/>
                <w:szCs w:val="18"/>
              </w:rPr>
              <w:drawing>
                <wp:anchor distT="0" distB="0" distL="114300" distR="114300" simplePos="0" relativeHeight="251669504" behindDoc="0" locked="0" layoutInCell="1" allowOverlap="1">
                  <wp:simplePos x="0" y="0"/>
                  <wp:positionH relativeFrom="column">
                    <wp:posOffset>95885</wp:posOffset>
                  </wp:positionH>
                  <wp:positionV relativeFrom="paragraph">
                    <wp:posOffset>37465</wp:posOffset>
                  </wp:positionV>
                  <wp:extent cx="2038350" cy="1009650"/>
                  <wp:effectExtent l="19050" t="19050" r="19050" b="19050"/>
                  <wp:wrapNone/>
                  <wp:docPr id="1791" name="obrázek 1791" descr="http://www.football-stadiums.co.uk/images/luminus-arena/Main-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descr="http://www.football-stadiums.co.uk/images/luminus-arena/Main-Stand.jpg"/>
                          <pic:cNvPicPr>
                            <a:picLocks noChangeAspect="1" noChangeArrowheads="1"/>
                          </pic:cNvPicPr>
                        </pic:nvPicPr>
                        <pic:blipFill>
                          <a:blip r:embed="rId282" cstate="print"/>
                          <a:srcRect t="21481"/>
                          <a:stretch>
                            <a:fillRect/>
                          </a:stretch>
                        </pic:blipFill>
                        <pic:spPr bwMode="auto">
                          <a:xfrm>
                            <a:off x="0" y="0"/>
                            <a:ext cx="2038350" cy="1009650"/>
                          </a:xfrm>
                          <a:prstGeom prst="rect">
                            <a:avLst/>
                          </a:prstGeom>
                          <a:noFill/>
                          <a:ln w="9525">
                            <a:solidFill>
                              <a:schemeClr val="tx1"/>
                            </a:solidFill>
                            <a:miter lim="800000"/>
                            <a:headEnd/>
                            <a:tailEnd/>
                          </a:ln>
                        </pic:spPr>
                      </pic:pic>
                    </a:graphicData>
                  </a:graphic>
                </wp:anchor>
              </w:drawing>
            </w:r>
          </w:p>
        </w:tc>
      </w:tr>
      <w:tr w:rsidR="00B51EEF" w:rsidRPr="00831F03" w:rsidTr="00BD3727">
        <w:tc>
          <w:tcPr>
            <w:tcW w:w="1334" w:type="pct"/>
            <w:tcBorders>
              <w:top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rsidR="00B51EEF" w:rsidRPr="00831F03" w:rsidRDefault="00B51EEF" w:rsidP="00BD3727">
            <w:pPr>
              <w:spacing w:after="0" w:line="240" w:lineRule="auto"/>
              <w:rPr>
                <w:rFonts w:ascii="Verdana" w:hAnsi="Verdana" w:cs="Arial"/>
                <w:sz w:val="18"/>
                <w:szCs w:val="18"/>
              </w:rPr>
            </w:pPr>
            <w:r w:rsidRPr="00831F03">
              <w:rPr>
                <w:rFonts w:ascii="Verdana" w:hAnsi="Verdana" w:cs="Arial"/>
                <w:sz w:val="18"/>
                <w:szCs w:val="18"/>
              </w:rPr>
              <w:t>Klubové barvy</w:t>
            </w:r>
          </w:p>
        </w:tc>
        <w:tc>
          <w:tcPr>
            <w:tcW w:w="1922" w:type="pct"/>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rsidR="00B51EEF" w:rsidRPr="00831F03" w:rsidRDefault="00B51EEF" w:rsidP="00BD3727">
            <w:pPr>
              <w:spacing w:after="0" w:line="240" w:lineRule="auto"/>
              <w:rPr>
                <w:rFonts w:ascii="Verdana" w:hAnsi="Verdana" w:cs="Arial"/>
                <w:sz w:val="18"/>
                <w:szCs w:val="18"/>
              </w:rPr>
            </w:pPr>
            <w:r w:rsidRPr="00831F03">
              <w:rPr>
                <w:rFonts w:ascii="Verdana" w:hAnsi="Verdana" w:cs="Arial"/>
                <w:sz w:val="18"/>
                <w:szCs w:val="18"/>
                <w:bdr w:val="single" w:sz="6" w:space="0" w:color="A9A9A9" w:frame="1"/>
                <w:shd w:val="clear" w:color="auto" w:fill="0058FD"/>
              </w:rPr>
              <w:t>    </w:t>
            </w:r>
            <w:r w:rsidRPr="00831F03">
              <w:rPr>
                <w:rFonts w:ascii="Verdana" w:hAnsi="Verdana" w:cs="Arial"/>
                <w:sz w:val="18"/>
                <w:szCs w:val="18"/>
              </w:rPr>
              <w:t> </w:t>
            </w:r>
            <w:r w:rsidRPr="00831F03">
              <w:rPr>
                <w:rFonts w:ascii="Verdana" w:hAnsi="Verdana" w:cs="Arial"/>
                <w:sz w:val="18"/>
                <w:szCs w:val="18"/>
                <w:bdr w:val="single" w:sz="6" w:space="0" w:color="A9A9A9" w:frame="1"/>
                <w:shd w:val="clear" w:color="auto" w:fill="FFFFFF"/>
              </w:rPr>
              <w:t>    </w:t>
            </w:r>
          </w:p>
        </w:tc>
        <w:tc>
          <w:tcPr>
            <w:tcW w:w="1744" w:type="pct"/>
            <w:tcBorders>
              <w:left w:val="single" w:sz="4" w:space="0" w:color="auto"/>
            </w:tcBorders>
            <w:shd w:val="clear" w:color="auto" w:fill="auto"/>
            <w:vAlign w:val="center"/>
          </w:tcPr>
          <w:p w:rsidR="00B51EEF" w:rsidRPr="00831F03" w:rsidRDefault="00B51EEF" w:rsidP="00BD3727">
            <w:pPr>
              <w:spacing w:after="0" w:line="240" w:lineRule="auto"/>
              <w:jc w:val="center"/>
              <w:rPr>
                <w:rFonts w:ascii="Verdana" w:hAnsi="Verdana" w:cs="Arial"/>
                <w:sz w:val="18"/>
                <w:szCs w:val="18"/>
              </w:rPr>
            </w:pPr>
          </w:p>
        </w:tc>
      </w:tr>
      <w:tr w:rsidR="00B51EEF" w:rsidRPr="00831F03" w:rsidTr="00BD3727">
        <w:tc>
          <w:tcPr>
            <w:tcW w:w="1334" w:type="pct"/>
            <w:tcBorders>
              <w:top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rsidR="00B51EEF" w:rsidRPr="00831F03" w:rsidRDefault="00B51EEF" w:rsidP="00BD3727">
            <w:pPr>
              <w:spacing w:after="0" w:line="240" w:lineRule="auto"/>
              <w:rPr>
                <w:rFonts w:ascii="Verdana" w:hAnsi="Verdana" w:cs="Arial"/>
                <w:sz w:val="18"/>
                <w:szCs w:val="18"/>
              </w:rPr>
            </w:pPr>
            <w:r w:rsidRPr="00831F03">
              <w:rPr>
                <w:rFonts w:ascii="Verdana" w:hAnsi="Verdana" w:cs="Arial"/>
                <w:sz w:val="18"/>
                <w:szCs w:val="18"/>
              </w:rPr>
              <w:t>Datum založení</w:t>
            </w:r>
          </w:p>
        </w:tc>
        <w:tc>
          <w:tcPr>
            <w:tcW w:w="1922" w:type="pct"/>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rsidR="00B51EEF" w:rsidRPr="00831F03" w:rsidRDefault="00B51EEF" w:rsidP="00BD3727">
            <w:pPr>
              <w:spacing w:after="0" w:line="240" w:lineRule="auto"/>
              <w:rPr>
                <w:rFonts w:ascii="Verdana" w:hAnsi="Verdana" w:cs="Arial"/>
                <w:sz w:val="18"/>
                <w:szCs w:val="18"/>
              </w:rPr>
            </w:pPr>
            <w:r w:rsidRPr="00831F03">
              <w:rPr>
                <w:rFonts w:ascii="Verdana" w:hAnsi="Verdana" w:cs="Arial"/>
                <w:sz w:val="18"/>
                <w:szCs w:val="18"/>
              </w:rPr>
              <w:t xml:space="preserve">1923 (založeno), 1. července 1988 </w:t>
            </w:r>
          </w:p>
          <w:p w:rsidR="00B51EEF" w:rsidRPr="00831F03" w:rsidRDefault="00B51EEF" w:rsidP="00BD3727">
            <w:pPr>
              <w:spacing w:after="0" w:line="240" w:lineRule="auto"/>
              <w:rPr>
                <w:rFonts w:ascii="Verdana" w:hAnsi="Verdana" w:cs="Arial"/>
                <w:sz w:val="18"/>
                <w:szCs w:val="18"/>
              </w:rPr>
            </w:pPr>
            <w:r w:rsidRPr="00831F03">
              <w:rPr>
                <w:rFonts w:ascii="Verdana" w:hAnsi="Verdana" w:cs="Arial"/>
                <w:sz w:val="18"/>
                <w:szCs w:val="18"/>
              </w:rPr>
              <w:t>(sloučení s Thor Waterschei)</w:t>
            </w:r>
          </w:p>
        </w:tc>
        <w:tc>
          <w:tcPr>
            <w:tcW w:w="1744" w:type="pct"/>
            <w:tcBorders>
              <w:left w:val="single" w:sz="4" w:space="0" w:color="auto"/>
            </w:tcBorders>
            <w:shd w:val="clear" w:color="auto" w:fill="auto"/>
          </w:tcPr>
          <w:p w:rsidR="00B51EEF" w:rsidRPr="00831F03" w:rsidRDefault="00B51EEF" w:rsidP="00BD3727">
            <w:pPr>
              <w:spacing w:after="0" w:line="240" w:lineRule="auto"/>
              <w:jc w:val="center"/>
              <w:rPr>
                <w:rFonts w:ascii="Verdana" w:hAnsi="Verdana" w:cs="Arial"/>
                <w:sz w:val="18"/>
                <w:szCs w:val="18"/>
              </w:rPr>
            </w:pPr>
          </w:p>
        </w:tc>
      </w:tr>
      <w:tr w:rsidR="00B51EEF" w:rsidRPr="00831F03" w:rsidTr="00BD3727">
        <w:tc>
          <w:tcPr>
            <w:tcW w:w="1334" w:type="pct"/>
            <w:tcBorders>
              <w:top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rsidR="00B51EEF" w:rsidRPr="00831F03" w:rsidRDefault="00B51EEF" w:rsidP="00BD3727">
            <w:pPr>
              <w:spacing w:after="0" w:line="240" w:lineRule="auto"/>
              <w:rPr>
                <w:rFonts w:ascii="Verdana" w:hAnsi="Verdana" w:cs="Arial"/>
                <w:sz w:val="18"/>
                <w:szCs w:val="18"/>
              </w:rPr>
            </w:pPr>
            <w:r w:rsidRPr="00831F03">
              <w:rPr>
                <w:rFonts w:ascii="Verdana" w:hAnsi="Verdana" w:cs="Arial"/>
                <w:sz w:val="18"/>
                <w:szCs w:val="18"/>
              </w:rPr>
              <w:t>Liga</w:t>
            </w:r>
          </w:p>
        </w:tc>
        <w:tc>
          <w:tcPr>
            <w:tcW w:w="1922" w:type="pct"/>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rsidR="00B51EEF" w:rsidRPr="00831F03" w:rsidRDefault="003A6ABD" w:rsidP="00BD3727">
            <w:pPr>
              <w:spacing w:after="0" w:line="240" w:lineRule="auto"/>
              <w:rPr>
                <w:rFonts w:ascii="Verdana" w:hAnsi="Verdana" w:cs="Arial"/>
                <w:sz w:val="18"/>
                <w:szCs w:val="18"/>
              </w:rPr>
            </w:pPr>
            <w:hyperlink r:id="rId283" w:tooltip="Eerste klasse" w:history="1">
              <w:r w:rsidR="00B51EEF" w:rsidRPr="00831F03">
                <w:rPr>
                  <w:rStyle w:val="Hypertextovodkaz"/>
                  <w:rFonts w:ascii="Verdana" w:hAnsi="Verdana" w:cs="Arial"/>
                  <w:color w:val="auto"/>
                  <w:sz w:val="18"/>
                  <w:szCs w:val="18"/>
                  <w:u w:val="none"/>
                </w:rPr>
                <w:t>Eerste klasse</w:t>
              </w:r>
            </w:hyperlink>
            <w:r w:rsidR="00B51EEF" w:rsidRPr="00831F03">
              <w:rPr>
                <w:rFonts w:ascii="Verdana" w:hAnsi="Verdana" w:cs="Arial"/>
                <w:sz w:val="18"/>
                <w:szCs w:val="18"/>
              </w:rPr>
              <w:t>: Jupeler Pro League</w:t>
            </w:r>
          </w:p>
        </w:tc>
        <w:tc>
          <w:tcPr>
            <w:tcW w:w="1744" w:type="pct"/>
            <w:tcBorders>
              <w:left w:val="single" w:sz="4" w:space="0" w:color="auto"/>
            </w:tcBorders>
            <w:shd w:val="clear" w:color="auto" w:fill="auto"/>
          </w:tcPr>
          <w:p w:rsidR="00B51EEF" w:rsidRPr="00831F03" w:rsidRDefault="00B51EEF" w:rsidP="00BD3727">
            <w:pPr>
              <w:spacing w:after="0" w:line="240" w:lineRule="auto"/>
              <w:rPr>
                <w:rFonts w:ascii="Verdana" w:hAnsi="Verdana" w:cs="Arial"/>
                <w:sz w:val="18"/>
                <w:szCs w:val="18"/>
              </w:rPr>
            </w:pPr>
          </w:p>
        </w:tc>
      </w:tr>
      <w:tr w:rsidR="00B51EEF" w:rsidRPr="00831F03" w:rsidTr="00BD3727">
        <w:tc>
          <w:tcPr>
            <w:tcW w:w="1334" w:type="pct"/>
            <w:tcBorders>
              <w:top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rsidR="00B51EEF" w:rsidRPr="00831F03" w:rsidRDefault="00B51EEF" w:rsidP="00BD3727">
            <w:pPr>
              <w:spacing w:after="0" w:line="240" w:lineRule="auto"/>
              <w:rPr>
                <w:rFonts w:ascii="Verdana" w:hAnsi="Verdana" w:cs="Arial"/>
                <w:sz w:val="18"/>
                <w:szCs w:val="18"/>
              </w:rPr>
            </w:pPr>
            <w:r w:rsidRPr="00831F03">
              <w:rPr>
                <w:rFonts w:ascii="Verdana" w:hAnsi="Verdana" w:cs="Arial"/>
                <w:sz w:val="18"/>
                <w:szCs w:val="18"/>
              </w:rPr>
              <w:t>Stadion</w:t>
            </w:r>
          </w:p>
        </w:tc>
        <w:tc>
          <w:tcPr>
            <w:tcW w:w="1922" w:type="pct"/>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rsidR="00B51EEF" w:rsidRPr="00831F03" w:rsidRDefault="003A6ABD" w:rsidP="00BD3727">
            <w:pPr>
              <w:spacing w:after="0" w:line="240" w:lineRule="auto"/>
              <w:rPr>
                <w:rFonts w:ascii="Verdana" w:hAnsi="Verdana" w:cs="Arial"/>
                <w:sz w:val="18"/>
                <w:szCs w:val="18"/>
              </w:rPr>
            </w:pPr>
            <w:hyperlink r:id="rId284" w:tooltip="Luminus Arena (strona nie istnieje)" w:history="1">
              <w:r w:rsidR="00B51EEF" w:rsidRPr="00831F03">
                <w:rPr>
                  <w:rStyle w:val="Hypertextovodkaz"/>
                  <w:rFonts w:ascii="Verdana" w:hAnsi="Verdana" w:cs="Arial"/>
                  <w:color w:val="auto"/>
                  <w:sz w:val="18"/>
                  <w:szCs w:val="18"/>
                  <w:u w:val="none"/>
                </w:rPr>
                <w:t>Luminus Arena</w:t>
              </w:r>
            </w:hyperlink>
            <w:r w:rsidR="00B51EEF" w:rsidRPr="00831F03">
              <w:rPr>
                <w:rFonts w:ascii="Verdana" w:hAnsi="Verdana" w:cs="Arial"/>
                <w:sz w:val="18"/>
                <w:szCs w:val="18"/>
              </w:rPr>
              <w:t xml:space="preserve"> </w:t>
            </w:r>
            <w:hyperlink r:id="rId285" w:tooltip="Genk" w:history="1">
              <w:r w:rsidR="00B51EEF" w:rsidRPr="00831F03">
                <w:rPr>
                  <w:rStyle w:val="Hypertextovodkaz"/>
                  <w:rFonts w:ascii="Verdana" w:hAnsi="Verdana" w:cs="Arial"/>
                  <w:color w:val="auto"/>
                  <w:sz w:val="18"/>
                  <w:szCs w:val="18"/>
                  <w:u w:val="none"/>
                </w:rPr>
                <w:t>Genk</w:t>
              </w:r>
            </w:hyperlink>
            <w:r w:rsidR="00B51EEF" w:rsidRPr="00831F03">
              <w:rPr>
                <w:rFonts w:ascii="Verdana" w:hAnsi="Verdana" w:cs="Arial"/>
                <w:sz w:val="18"/>
                <w:szCs w:val="18"/>
              </w:rPr>
              <w:t> (kapacita 24.956)</w:t>
            </w:r>
          </w:p>
        </w:tc>
        <w:tc>
          <w:tcPr>
            <w:tcW w:w="1744" w:type="pct"/>
            <w:tcBorders>
              <w:left w:val="single" w:sz="4" w:space="0" w:color="auto"/>
            </w:tcBorders>
            <w:shd w:val="clear" w:color="auto" w:fill="auto"/>
          </w:tcPr>
          <w:p w:rsidR="00B51EEF" w:rsidRPr="00831F03" w:rsidRDefault="00B51EEF" w:rsidP="00BD3727">
            <w:pPr>
              <w:spacing w:after="0" w:line="240" w:lineRule="auto"/>
              <w:rPr>
                <w:rFonts w:ascii="Verdana" w:hAnsi="Verdana" w:cs="Arial"/>
                <w:sz w:val="18"/>
                <w:szCs w:val="18"/>
              </w:rPr>
            </w:pPr>
            <w:r w:rsidRPr="00831F03">
              <w:rPr>
                <w:rFonts w:ascii="Verdana" w:hAnsi="Verdana" w:cs="Arial"/>
                <w:noProof/>
                <w:sz w:val="18"/>
                <w:szCs w:val="18"/>
              </w:rPr>
              <w:drawing>
                <wp:anchor distT="0" distB="0" distL="114300" distR="114300" simplePos="0" relativeHeight="251668480" behindDoc="0" locked="0" layoutInCell="1" allowOverlap="1">
                  <wp:simplePos x="0" y="0"/>
                  <wp:positionH relativeFrom="column">
                    <wp:posOffset>95885</wp:posOffset>
                  </wp:positionH>
                  <wp:positionV relativeFrom="paragraph">
                    <wp:posOffset>108585</wp:posOffset>
                  </wp:positionV>
                  <wp:extent cx="2047875" cy="923925"/>
                  <wp:effectExtent l="19050" t="19050" r="28575" b="28575"/>
                  <wp:wrapNone/>
                  <wp:docPr id="302" name="obrázek 38" descr="VÃ½sledek obrÃ¡zku pro krc genk 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Ã½sledek obrÃ¡zku pro krc genk stadium"/>
                          <pic:cNvPicPr>
                            <a:picLocks noChangeAspect="1" noChangeArrowheads="1"/>
                          </pic:cNvPicPr>
                        </pic:nvPicPr>
                        <pic:blipFill>
                          <a:blip r:embed="rId286" cstate="print"/>
                          <a:srcRect l="5639" t="19048" r="8012" b="22222"/>
                          <a:stretch>
                            <a:fillRect/>
                          </a:stretch>
                        </pic:blipFill>
                        <pic:spPr bwMode="auto">
                          <a:xfrm>
                            <a:off x="0" y="0"/>
                            <a:ext cx="2047875" cy="923925"/>
                          </a:xfrm>
                          <a:prstGeom prst="rect">
                            <a:avLst/>
                          </a:prstGeom>
                          <a:noFill/>
                          <a:ln w="9525">
                            <a:solidFill>
                              <a:schemeClr val="tx1"/>
                            </a:solidFill>
                            <a:miter lim="800000"/>
                            <a:headEnd/>
                            <a:tailEnd/>
                          </a:ln>
                        </pic:spPr>
                      </pic:pic>
                    </a:graphicData>
                  </a:graphic>
                </wp:anchor>
              </w:drawing>
            </w:r>
          </w:p>
        </w:tc>
      </w:tr>
      <w:tr w:rsidR="00B51EEF" w:rsidRPr="00831F03" w:rsidTr="00BD3727">
        <w:tc>
          <w:tcPr>
            <w:tcW w:w="1334" w:type="pct"/>
            <w:tcBorders>
              <w:top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rsidR="00B51EEF" w:rsidRPr="00831F03" w:rsidRDefault="00B51EEF" w:rsidP="00BD3727">
            <w:pPr>
              <w:spacing w:after="0" w:line="240" w:lineRule="auto"/>
              <w:rPr>
                <w:rFonts w:ascii="Verdana" w:hAnsi="Verdana" w:cs="Arial"/>
                <w:sz w:val="18"/>
                <w:szCs w:val="18"/>
              </w:rPr>
            </w:pPr>
            <w:r w:rsidRPr="00831F03">
              <w:rPr>
                <w:rFonts w:ascii="Verdana" w:hAnsi="Verdana" w:cs="Arial"/>
                <w:sz w:val="18"/>
                <w:szCs w:val="18"/>
              </w:rPr>
              <w:t>Prezident</w:t>
            </w:r>
          </w:p>
        </w:tc>
        <w:tc>
          <w:tcPr>
            <w:tcW w:w="1922" w:type="pct"/>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rsidR="00B51EEF" w:rsidRPr="00831F03" w:rsidRDefault="003A6ABD" w:rsidP="00BD3727">
            <w:pPr>
              <w:spacing w:after="0" w:line="240" w:lineRule="auto"/>
              <w:rPr>
                <w:rFonts w:ascii="Verdana" w:hAnsi="Verdana" w:cs="Arial"/>
                <w:sz w:val="18"/>
                <w:szCs w:val="18"/>
              </w:rPr>
            </w:pPr>
            <w:hyperlink r:id="rId287" w:tooltip="Peter Croonen (strona nie istnieje)" w:history="1">
              <w:r w:rsidR="00B51EEF" w:rsidRPr="00831F03">
                <w:rPr>
                  <w:rStyle w:val="Hypertextovodkaz"/>
                  <w:rFonts w:ascii="Verdana" w:hAnsi="Verdana" w:cs="Arial"/>
                  <w:color w:val="auto"/>
                  <w:sz w:val="18"/>
                  <w:szCs w:val="18"/>
                  <w:u w:val="none"/>
                </w:rPr>
                <w:t>Peter Croonen</w:t>
              </w:r>
            </w:hyperlink>
          </w:p>
        </w:tc>
        <w:tc>
          <w:tcPr>
            <w:tcW w:w="1744" w:type="pct"/>
            <w:tcBorders>
              <w:left w:val="single" w:sz="4" w:space="0" w:color="auto"/>
            </w:tcBorders>
            <w:shd w:val="clear" w:color="auto" w:fill="auto"/>
          </w:tcPr>
          <w:p w:rsidR="00B51EEF" w:rsidRPr="00831F03" w:rsidRDefault="00B51EEF" w:rsidP="00BD3727">
            <w:pPr>
              <w:spacing w:after="0" w:line="240" w:lineRule="auto"/>
              <w:rPr>
                <w:rFonts w:ascii="Verdana" w:hAnsi="Verdana" w:cs="Arial"/>
                <w:sz w:val="18"/>
                <w:szCs w:val="18"/>
              </w:rPr>
            </w:pPr>
          </w:p>
        </w:tc>
      </w:tr>
      <w:tr w:rsidR="00B51EEF" w:rsidRPr="00831F03" w:rsidTr="00BD3727">
        <w:tc>
          <w:tcPr>
            <w:tcW w:w="1334" w:type="pct"/>
            <w:tcBorders>
              <w:top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rsidR="00B51EEF" w:rsidRPr="00831F03" w:rsidRDefault="00B51EEF" w:rsidP="00BD3727">
            <w:pPr>
              <w:spacing w:after="0" w:line="240" w:lineRule="auto"/>
              <w:rPr>
                <w:rFonts w:ascii="Verdana" w:hAnsi="Verdana" w:cs="Arial"/>
                <w:sz w:val="18"/>
                <w:szCs w:val="18"/>
              </w:rPr>
            </w:pPr>
            <w:r w:rsidRPr="00831F03">
              <w:rPr>
                <w:rFonts w:ascii="Verdana" w:hAnsi="Verdana" w:cs="Arial"/>
                <w:sz w:val="18"/>
                <w:szCs w:val="18"/>
              </w:rPr>
              <w:t>Trenér</w:t>
            </w:r>
          </w:p>
        </w:tc>
        <w:tc>
          <w:tcPr>
            <w:tcW w:w="1922" w:type="pct"/>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rsidR="00B51EEF" w:rsidRPr="00831F03" w:rsidRDefault="003A6ABD" w:rsidP="00BD3727">
            <w:pPr>
              <w:spacing w:after="0" w:line="240" w:lineRule="auto"/>
              <w:rPr>
                <w:rFonts w:ascii="Verdana" w:hAnsi="Verdana" w:cs="Arial"/>
                <w:sz w:val="18"/>
                <w:szCs w:val="18"/>
              </w:rPr>
            </w:pPr>
            <w:hyperlink r:id="rId288" w:tooltip="Philippe Clement" w:history="1">
              <w:r w:rsidR="00B51EEF" w:rsidRPr="00831F03">
                <w:rPr>
                  <w:rStyle w:val="Hypertextovodkaz"/>
                  <w:rFonts w:ascii="Verdana" w:hAnsi="Verdana" w:cs="Arial"/>
                  <w:color w:val="auto"/>
                  <w:sz w:val="18"/>
                  <w:szCs w:val="18"/>
                  <w:u w:val="none"/>
                </w:rPr>
                <w:t>Philippe Clement</w:t>
              </w:r>
            </w:hyperlink>
          </w:p>
        </w:tc>
        <w:tc>
          <w:tcPr>
            <w:tcW w:w="1744" w:type="pct"/>
            <w:tcBorders>
              <w:left w:val="single" w:sz="4" w:space="0" w:color="auto"/>
            </w:tcBorders>
            <w:shd w:val="clear" w:color="auto" w:fill="auto"/>
          </w:tcPr>
          <w:p w:rsidR="00B51EEF" w:rsidRPr="00831F03" w:rsidRDefault="00B51EEF" w:rsidP="00BD3727">
            <w:pPr>
              <w:spacing w:after="0" w:line="240" w:lineRule="auto"/>
              <w:rPr>
                <w:rFonts w:ascii="Verdana" w:hAnsi="Verdana" w:cs="Arial"/>
                <w:sz w:val="18"/>
                <w:szCs w:val="18"/>
              </w:rPr>
            </w:pPr>
          </w:p>
        </w:tc>
      </w:tr>
      <w:tr w:rsidR="00B51EEF" w:rsidRPr="00831F03" w:rsidTr="00BD3727">
        <w:tc>
          <w:tcPr>
            <w:tcW w:w="1334" w:type="pct"/>
            <w:tcBorders>
              <w:top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rsidR="00B51EEF" w:rsidRPr="00831F03" w:rsidRDefault="00B51EEF" w:rsidP="00BD3727">
            <w:pPr>
              <w:spacing w:after="0"/>
              <w:rPr>
                <w:rFonts w:ascii="Verdana" w:hAnsi="Verdana"/>
                <w:sz w:val="18"/>
                <w:szCs w:val="18"/>
              </w:rPr>
            </w:pPr>
            <w:r w:rsidRPr="00831F03">
              <w:rPr>
                <w:rFonts w:ascii="Verdana" w:hAnsi="Verdana"/>
                <w:bCs/>
                <w:sz w:val="18"/>
                <w:szCs w:val="18"/>
              </w:rPr>
              <w:t xml:space="preserve">Umístění v sezóně </w:t>
            </w:r>
            <w:hyperlink r:id="rId289" w:tooltip="Pro League (Belgie) 2017/18" w:history="1">
              <w:r w:rsidRPr="00831F03">
                <w:rPr>
                  <w:rStyle w:val="Hypertextovodkaz"/>
                  <w:rFonts w:ascii="Verdana" w:hAnsi="Verdana"/>
                  <w:color w:val="auto"/>
                  <w:sz w:val="18"/>
                  <w:szCs w:val="18"/>
                  <w:u w:val="none"/>
                </w:rPr>
                <w:t>2017/18</w:t>
              </w:r>
            </w:hyperlink>
          </w:p>
        </w:tc>
        <w:tc>
          <w:tcPr>
            <w:tcW w:w="1922" w:type="pct"/>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rsidR="00B51EEF" w:rsidRPr="00831F03" w:rsidRDefault="00B51EEF" w:rsidP="00BD3727">
            <w:pPr>
              <w:spacing w:after="0"/>
              <w:rPr>
                <w:rFonts w:ascii="Verdana" w:hAnsi="Verdana"/>
                <w:sz w:val="18"/>
                <w:szCs w:val="18"/>
              </w:rPr>
            </w:pPr>
            <w:r w:rsidRPr="00831F03">
              <w:rPr>
                <w:rFonts w:ascii="Verdana" w:hAnsi="Verdana"/>
                <w:sz w:val="18"/>
                <w:szCs w:val="18"/>
              </w:rPr>
              <w:t>5. místo - Jupeler Pro League</w:t>
            </w:r>
          </w:p>
        </w:tc>
        <w:tc>
          <w:tcPr>
            <w:tcW w:w="1744" w:type="pct"/>
            <w:tcBorders>
              <w:left w:val="single" w:sz="4" w:space="0" w:color="auto"/>
            </w:tcBorders>
            <w:shd w:val="clear" w:color="auto" w:fill="auto"/>
          </w:tcPr>
          <w:p w:rsidR="00B51EEF" w:rsidRPr="00831F03" w:rsidRDefault="00B51EEF" w:rsidP="00BD3727">
            <w:pPr>
              <w:spacing w:after="0" w:line="240" w:lineRule="auto"/>
              <w:rPr>
                <w:rFonts w:ascii="Verdana" w:hAnsi="Verdana" w:cs="Arial"/>
                <w:sz w:val="18"/>
                <w:szCs w:val="18"/>
              </w:rPr>
            </w:pPr>
          </w:p>
        </w:tc>
      </w:tr>
      <w:tr w:rsidR="00B51EEF" w:rsidRPr="00831F03" w:rsidTr="00BD3727">
        <w:tc>
          <w:tcPr>
            <w:tcW w:w="1334" w:type="pct"/>
            <w:tcBorders>
              <w:top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rsidR="00B51EEF" w:rsidRPr="00831F03" w:rsidRDefault="00B51EEF" w:rsidP="00BD3727">
            <w:pPr>
              <w:spacing w:after="0" w:line="240" w:lineRule="auto"/>
              <w:rPr>
                <w:rFonts w:ascii="Verdana" w:hAnsi="Verdana" w:cs="Arial"/>
                <w:sz w:val="18"/>
                <w:szCs w:val="18"/>
              </w:rPr>
            </w:pPr>
            <w:r w:rsidRPr="00831F03">
              <w:rPr>
                <w:rFonts w:ascii="Verdana" w:hAnsi="Verdana" w:cs="Arial"/>
                <w:sz w:val="18"/>
                <w:szCs w:val="18"/>
              </w:rPr>
              <w:t>Webová stránka</w:t>
            </w:r>
          </w:p>
        </w:tc>
        <w:tc>
          <w:tcPr>
            <w:tcW w:w="1922" w:type="pct"/>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rsidR="00B51EEF" w:rsidRPr="00831F03" w:rsidRDefault="003A6ABD" w:rsidP="00BD3727">
            <w:pPr>
              <w:spacing w:after="0" w:line="240" w:lineRule="auto"/>
              <w:rPr>
                <w:rFonts w:ascii="Verdana" w:hAnsi="Verdana" w:cs="Arial"/>
                <w:sz w:val="18"/>
                <w:szCs w:val="18"/>
              </w:rPr>
            </w:pPr>
            <w:hyperlink r:id="rId290" w:history="1">
              <w:r w:rsidR="00B51EEF" w:rsidRPr="00831F03">
                <w:rPr>
                  <w:rStyle w:val="Hypertextovodkaz"/>
                  <w:rFonts w:ascii="Verdana" w:hAnsi="Verdana" w:cs="Arial"/>
                  <w:color w:val="auto"/>
                  <w:sz w:val="18"/>
                  <w:szCs w:val="18"/>
                  <w:u w:val="none"/>
                </w:rPr>
                <w:t>www.krcgenk.be</w:t>
              </w:r>
            </w:hyperlink>
          </w:p>
        </w:tc>
        <w:tc>
          <w:tcPr>
            <w:tcW w:w="1744" w:type="pct"/>
            <w:tcBorders>
              <w:left w:val="single" w:sz="4" w:space="0" w:color="auto"/>
            </w:tcBorders>
            <w:shd w:val="clear" w:color="auto" w:fill="auto"/>
          </w:tcPr>
          <w:p w:rsidR="00B51EEF" w:rsidRPr="00831F03" w:rsidRDefault="00B51EEF" w:rsidP="00BD3727">
            <w:pPr>
              <w:spacing w:after="0" w:line="240" w:lineRule="auto"/>
              <w:rPr>
                <w:rFonts w:ascii="Verdana" w:hAnsi="Verdana" w:cs="Arial"/>
                <w:sz w:val="18"/>
                <w:szCs w:val="18"/>
              </w:rPr>
            </w:pPr>
          </w:p>
        </w:tc>
      </w:tr>
      <w:tr w:rsidR="00B51EEF" w:rsidRPr="00831F03" w:rsidTr="00BD3727">
        <w:tc>
          <w:tcPr>
            <w:tcW w:w="5000" w:type="pct"/>
            <w:gridSpan w:val="3"/>
            <w:shd w:val="clear" w:color="auto" w:fill="auto"/>
            <w:tcMar>
              <w:top w:w="0" w:type="dxa"/>
              <w:left w:w="0" w:type="dxa"/>
              <w:bottom w:w="0" w:type="dxa"/>
              <w:right w:w="0" w:type="dxa"/>
            </w:tcMar>
            <w:hideMark/>
          </w:tcPr>
          <w:p w:rsidR="00B51EEF" w:rsidRPr="00831F03" w:rsidRDefault="00B51EEF" w:rsidP="00BD3727">
            <w:pPr>
              <w:spacing w:after="0" w:line="240" w:lineRule="auto"/>
              <w:jc w:val="center"/>
              <w:rPr>
                <w:rFonts w:ascii="Verdana" w:hAnsi="Verdana" w:cs="Arial"/>
                <w:sz w:val="18"/>
                <w:szCs w:val="18"/>
              </w:rPr>
            </w:pPr>
          </w:p>
        </w:tc>
      </w:tr>
    </w:tbl>
    <w:p w:rsidR="00B51EEF" w:rsidRPr="00831F03" w:rsidRDefault="00B51EEF" w:rsidP="00B51EEF">
      <w:pPr>
        <w:pStyle w:val="Nadpis2"/>
        <w:pBdr>
          <w:bottom w:val="single" w:sz="6" w:space="0" w:color="A2A9B1"/>
        </w:pBdr>
        <w:spacing w:before="0" w:beforeAutospacing="0" w:after="0" w:afterAutospacing="0"/>
        <w:rPr>
          <w:rStyle w:val="mw-headline"/>
          <w:rFonts w:ascii="Verdana" w:hAnsi="Verdana" w:cs="Arial"/>
          <w:b w:val="0"/>
          <w:bCs w:val="0"/>
          <w:sz w:val="20"/>
          <w:szCs w:val="20"/>
          <w:lang w:val="de-DE"/>
        </w:rPr>
      </w:pPr>
    </w:p>
    <w:p w:rsidR="00B51EEF" w:rsidRPr="00831F03" w:rsidRDefault="00B51EEF" w:rsidP="00B51EEF">
      <w:pPr>
        <w:pStyle w:val="Nadpis2"/>
        <w:pBdr>
          <w:bottom w:val="single" w:sz="6" w:space="0" w:color="A2A9B1"/>
        </w:pBdr>
        <w:spacing w:before="0" w:beforeAutospacing="0" w:after="0" w:afterAutospacing="0"/>
        <w:rPr>
          <w:rStyle w:val="mw-headline"/>
          <w:rFonts w:ascii="Verdana" w:hAnsi="Verdana" w:cs="Arial"/>
          <w:sz w:val="20"/>
          <w:szCs w:val="20"/>
          <w:lang w:val="de-DE"/>
        </w:rPr>
      </w:pPr>
      <w:r w:rsidRPr="00831F03">
        <w:rPr>
          <w:rStyle w:val="mw-headline"/>
          <w:rFonts w:ascii="Verdana" w:hAnsi="Verdana" w:cs="Arial"/>
          <w:bCs w:val="0"/>
          <w:sz w:val="20"/>
          <w:szCs w:val="20"/>
          <w:lang w:val="de-DE"/>
        </w:rPr>
        <w:t>Historie, p</w:t>
      </w:r>
      <w:r w:rsidRPr="00831F03">
        <w:rPr>
          <w:rStyle w:val="mw-headline"/>
          <w:rFonts w:ascii="Verdana" w:hAnsi="Verdana" w:cs="Arial"/>
          <w:sz w:val="20"/>
          <w:szCs w:val="20"/>
          <w:lang w:val="de-DE"/>
        </w:rPr>
        <w:t xml:space="preserve">ředchůdci KRC Genk: </w:t>
      </w:r>
    </w:p>
    <w:p w:rsidR="00B51EEF" w:rsidRPr="00831F03" w:rsidRDefault="00B51EEF" w:rsidP="00B51EEF">
      <w:pPr>
        <w:pStyle w:val="Nadpis3"/>
        <w:spacing w:before="0"/>
        <w:rPr>
          <w:rFonts w:ascii="Verdana" w:hAnsi="Verdana" w:cs="Arial"/>
          <w:color w:val="auto"/>
          <w:sz w:val="20"/>
          <w:szCs w:val="20"/>
          <w:lang w:val="de-DE"/>
        </w:rPr>
      </w:pPr>
      <w:r w:rsidRPr="00831F03">
        <w:rPr>
          <w:rStyle w:val="mw-headline"/>
          <w:rFonts w:ascii="Verdana" w:hAnsi="Verdana" w:cs="Arial"/>
          <w:color w:val="auto"/>
          <w:sz w:val="20"/>
          <w:szCs w:val="20"/>
          <w:lang w:val="de-DE"/>
        </w:rPr>
        <w:t>Winterslag (1923-1988) </w:t>
      </w:r>
    </w:p>
    <w:tbl>
      <w:tblPr>
        <w:tblpPr w:leftFromText="141" w:rightFromText="141" w:vertAnchor="text" w:horzAnchor="margin" w:tblpXSpec="right" w:tblpY="1554"/>
        <w:tblW w:w="0" w:type="auto"/>
        <w:tblLook w:val="04A0"/>
      </w:tblPr>
      <w:tblGrid>
        <w:gridCol w:w="1526"/>
      </w:tblGrid>
      <w:tr w:rsidR="00B51EEF" w:rsidRPr="00831F03" w:rsidTr="00BD3727">
        <w:trPr>
          <w:trHeight w:val="932"/>
        </w:trPr>
        <w:tc>
          <w:tcPr>
            <w:tcW w:w="1526" w:type="dxa"/>
          </w:tcPr>
          <w:p w:rsidR="00B51EEF" w:rsidRPr="00831F03" w:rsidRDefault="00B51EEF" w:rsidP="00BD3727">
            <w:pPr>
              <w:jc w:val="center"/>
              <w:rPr>
                <w:rFonts w:ascii="Verdana" w:hAnsi="Verdana" w:cs="Arial"/>
                <w:sz w:val="20"/>
                <w:szCs w:val="20"/>
                <w:lang w:val="de-DE"/>
              </w:rPr>
            </w:pPr>
            <w:r w:rsidRPr="00831F03">
              <w:rPr>
                <w:rFonts w:ascii="Verdana" w:hAnsi="Verdana" w:cs="Arial"/>
                <w:noProof/>
                <w:sz w:val="20"/>
                <w:szCs w:val="20"/>
              </w:rPr>
              <w:drawing>
                <wp:inline distT="0" distB="0" distL="0" distR="0">
                  <wp:extent cx="771525" cy="972122"/>
                  <wp:effectExtent l="19050" t="0" r="9525" b="0"/>
                  <wp:docPr id="294" name="obrázek 583" descr="https://upload.wikimedia.org/wikipedia/commons/thumb/c/cb/Waterschei.PNG/100px-Waterschei.PNG">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s://upload.wikimedia.org/wikipedia/commons/thumb/c/cb/Waterschei.PNG/100px-Waterschei.PNG">
                            <a:hlinkClick r:id="rId291"/>
                          </pic:cNvPr>
                          <pic:cNvPicPr>
                            <a:picLocks noChangeAspect="1" noChangeArrowheads="1"/>
                          </pic:cNvPicPr>
                        </pic:nvPicPr>
                        <pic:blipFill>
                          <a:blip r:embed="rId292"/>
                          <a:srcRect/>
                          <a:stretch>
                            <a:fillRect/>
                          </a:stretch>
                        </pic:blipFill>
                        <pic:spPr bwMode="auto">
                          <a:xfrm>
                            <a:off x="0" y="0"/>
                            <a:ext cx="771525" cy="972122"/>
                          </a:xfrm>
                          <a:prstGeom prst="rect">
                            <a:avLst/>
                          </a:prstGeom>
                          <a:noFill/>
                          <a:ln w="9525">
                            <a:noFill/>
                            <a:miter lim="800000"/>
                            <a:headEnd/>
                            <a:tailEnd/>
                          </a:ln>
                        </pic:spPr>
                      </pic:pic>
                    </a:graphicData>
                  </a:graphic>
                </wp:inline>
              </w:drawing>
            </w:r>
          </w:p>
        </w:tc>
      </w:tr>
      <w:tr w:rsidR="00B51EEF" w:rsidRPr="00831F03" w:rsidTr="00BD3727">
        <w:trPr>
          <w:trHeight w:val="269"/>
        </w:trPr>
        <w:tc>
          <w:tcPr>
            <w:tcW w:w="1526" w:type="dxa"/>
          </w:tcPr>
          <w:p w:rsidR="00B51EEF" w:rsidRPr="00831F03" w:rsidRDefault="00B51EEF" w:rsidP="00BD3727">
            <w:pPr>
              <w:jc w:val="center"/>
              <w:rPr>
                <w:rFonts w:ascii="Verdana" w:hAnsi="Verdana" w:cs="Arial"/>
                <w:noProof/>
                <w:sz w:val="18"/>
                <w:szCs w:val="18"/>
                <w:lang w:val="de-DE"/>
              </w:rPr>
            </w:pPr>
            <w:r w:rsidRPr="00831F03">
              <w:rPr>
                <w:rFonts w:ascii="Verdana" w:hAnsi="Verdana" w:cs="Arial"/>
                <w:noProof/>
                <w:sz w:val="18"/>
                <w:szCs w:val="18"/>
                <w:lang w:val="de-DE"/>
              </w:rPr>
              <w:t>THOR Waterschei</w:t>
            </w:r>
          </w:p>
        </w:tc>
      </w:tr>
    </w:tbl>
    <w:p w:rsidR="00B51EEF" w:rsidRPr="00831F03" w:rsidRDefault="00B51EEF" w:rsidP="00B51EEF">
      <w:pPr>
        <w:pStyle w:val="Normlnweb"/>
        <w:spacing w:before="0" w:beforeAutospacing="0" w:after="0" w:afterAutospacing="0"/>
        <w:jc w:val="both"/>
        <w:rPr>
          <w:rFonts w:ascii="Verdana" w:hAnsi="Verdana" w:cs="Arial"/>
          <w:sz w:val="20"/>
          <w:szCs w:val="20"/>
          <w:lang w:val="de-DE"/>
        </w:rPr>
      </w:pPr>
      <w:r w:rsidRPr="00831F03">
        <w:rPr>
          <w:rFonts w:ascii="Verdana" w:hAnsi="Verdana" w:cs="Arial"/>
          <w:sz w:val="20"/>
          <w:szCs w:val="20"/>
          <w:lang w:val="de-DE"/>
        </w:rPr>
        <w:t>FC Winterslag byl založen v roce </w:t>
      </w:r>
      <w:hyperlink r:id="rId293" w:tooltip="1923" w:history="1">
        <w:r w:rsidRPr="00831F03">
          <w:rPr>
            <w:rStyle w:val="Hypertextovodkaz"/>
            <w:rFonts w:ascii="Verdana" w:hAnsi="Verdana" w:cs="Arial"/>
            <w:color w:val="auto"/>
            <w:sz w:val="20"/>
            <w:szCs w:val="20"/>
            <w:u w:val="none"/>
            <w:lang w:val="de-DE"/>
          </w:rPr>
          <w:t>1923</w:t>
        </w:r>
      </w:hyperlink>
      <w:r w:rsidRPr="00831F03">
        <w:rPr>
          <w:rFonts w:ascii="Verdana" w:hAnsi="Verdana" w:cs="Arial"/>
          <w:sz w:val="20"/>
          <w:szCs w:val="20"/>
          <w:lang w:val="de-DE"/>
        </w:rPr>
        <w:t> a téhož roku vstoupil do </w:t>
      </w:r>
      <w:hyperlink r:id="rId294" w:tooltip="Královská belgická fotbalová asociace" w:history="1">
        <w:r w:rsidRPr="00831F03">
          <w:rPr>
            <w:rStyle w:val="Hypertextovodkaz"/>
            <w:rFonts w:ascii="Verdana" w:hAnsi="Verdana" w:cs="Arial"/>
            <w:color w:val="auto"/>
            <w:sz w:val="20"/>
            <w:szCs w:val="20"/>
            <w:u w:val="none"/>
            <w:lang w:val="de-DE"/>
          </w:rPr>
          <w:t>královské belgické fotbalové asociace</w:t>
        </w:r>
      </w:hyperlink>
      <w:r w:rsidRPr="00831F03">
        <w:rPr>
          <w:rFonts w:ascii="Verdana" w:hAnsi="Verdana"/>
          <w:sz w:val="20"/>
          <w:szCs w:val="20"/>
        </w:rPr>
        <w:t>.</w:t>
      </w:r>
      <w:r w:rsidRPr="00831F03">
        <w:rPr>
          <w:rFonts w:ascii="Verdana" w:hAnsi="Verdana" w:cs="Arial"/>
          <w:sz w:val="20"/>
          <w:szCs w:val="20"/>
          <w:lang w:val="de-DE"/>
        </w:rPr>
        <w:t> Na 35. výročí založení klubu se klub změnil na </w:t>
      </w:r>
      <w:r w:rsidRPr="00831F03">
        <w:rPr>
          <w:rFonts w:ascii="Verdana" w:hAnsi="Verdana" w:cs="Arial"/>
          <w:i/>
          <w:iCs/>
          <w:sz w:val="20"/>
          <w:szCs w:val="20"/>
          <w:lang w:val="de-DE"/>
        </w:rPr>
        <w:t>KFC Winterslag</w:t>
      </w:r>
      <w:r w:rsidRPr="00831F03">
        <w:rPr>
          <w:rFonts w:ascii="Verdana" w:hAnsi="Verdana" w:cs="Arial"/>
          <w:sz w:val="20"/>
          <w:szCs w:val="20"/>
          <w:lang w:val="de-DE"/>
        </w:rPr>
        <w:t>. V roce </w:t>
      </w:r>
      <w:hyperlink r:id="rId295" w:tooltip="1972" w:history="1">
        <w:r w:rsidRPr="00831F03">
          <w:rPr>
            <w:rStyle w:val="Hypertextovodkaz"/>
            <w:rFonts w:ascii="Verdana" w:hAnsi="Verdana" w:cs="Arial"/>
            <w:color w:val="auto"/>
            <w:sz w:val="20"/>
            <w:szCs w:val="20"/>
            <w:u w:val="none"/>
            <w:lang w:val="de-DE"/>
          </w:rPr>
          <w:t>1972</w:t>
        </w:r>
      </w:hyperlink>
      <w:r w:rsidRPr="00831F03">
        <w:rPr>
          <w:rFonts w:ascii="Verdana" w:hAnsi="Verdana" w:cs="Arial"/>
          <w:sz w:val="20"/>
          <w:szCs w:val="20"/>
          <w:lang w:val="de-DE"/>
        </w:rPr>
        <w:t> zvítězila Winterslag ve </w:t>
      </w:r>
      <w:hyperlink r:id="rId296" w:tooltip="Druhá divize (Belgie)" w:history="1">
        <w:r w:rsidRPr="00831F03">
          <w:rPr>
            <w:rStyle w:val="Hypertextovodkaz"/>
            <w:rFonts w:ascii="Verdana" w:hAnsi="Verdana" w:cs="Arial"/>
            <w:color w:val="auto"/>
            <w:sz w:val="20"/>
            <w:szCs w:val="20"/>
            <w:u w:val="none"/>
            <w:lang w:val="de-DE"/>
          </w:rPr>
          <w:t>druhé divizi</w:t>
        </w:r>
      </w:hyperlink>
      <w:r w:rsidRPr="00831F03">
        <w:rPr>
          <w:rFonts w:ascii="Verdana" w:hAnsi="Verdana" w:cs="Arial"/>
          <w:sz w:val="20"/>
          <w:szCs w:val="20"/>
          <w:lang w:val="de-DE"/>
        </w:rPr>
        <w:t> a o dva roky později oslavila postup do </w:t>
      </w:r>
      <w:hyperlink r:id="rId297" w:tooltip="První divize (Belgie)" w:history="1">
        <w:r w:rsidRPr="00831F03">
          <w:rPr>
            <w:rStyle w:val="Hypertextovodkaz"/>
            <w:rFonts w:ascii="Verdana" w:hAnsi="Verdana" w:cs="Arial"/>
            <w:color w:val="auto"/>
            <w:sz w:val="20"/>
            <w:szCs w:val="20"/>
            <w:u w:val="none"/>
            <w:lang w:val="de-DE"/>
          </w:rPr>
          <w:t>nejvyšší belgické ligy</w:t>
        </w:r>
      </w:hyperlink>
      <w:r w:rsidRPr="00831F03">
        <w:rPr>
          <w:rFonts w:ascii="Verdana" w:hAnsi="Verdana" w:cs="Arial"/>
          <w:sz w:val="20"/>
          <w:szCs w:val="20"/>
          <w:lang w:val="de-DE"/>
        </w:rPr>
        <w:t xml:space="preserve">. Ale sezóna 1974/75 byla pro tým špatná a sestoupil do druhé divize. Po jedné sezóně se Winterslag vrací do první divize a hraje jí nepřetržitě do roku </w:t>
      </w:r>
      <w:hyperlink r:id="rId298" w:tooltip="1984" w:history="1">
        <w:r w:rsidRPr="00831F03">
          <w:rPr>
            <w:rStyle w:val="Hypertextovodkaz"/>
            <w:rFonts w:ascii="Verdana" w:hAnsi="Verdana" w:cs="Arial"/>
            <w:color w:val="auto"/>
            <w:sz w:val="20"/>
            <w:szCs w:val="20"/>
            <w:u w:val="none"/>
            <w:lang w:val="de-DE"/>
          </w:rPr>
          <w:t>1984</w:t>
        </w:r>
      </w:hyperlink>
      <w:r w:rsidRPr="00831F03">
        <w:rPr>
          <w:rFonts w:ascii="Verdana" w:hAnsi="Verdana" w:cs="Arial"/>
          <w:sz w:val="20"/>
          <w:szCs w:val="20"/>
          <w:lang w:val="de-DE"/>
        </w:rPr>
        <w:t>. Pak následoval další sestup a po čtyřech sezonách ve druhé divizi se Winterslag vrací roce </w:t>
      </w:r>
      <w:hyperlink r:id="rId299" w:tooltip="1987" w:history="1">
        <w:r w:rsidRPr="00831F03">
          <w:rPr>
            <w:rStyle w:val="Hypertextovodkaz"/>
            <w:rFonts w:ascii="Verdana" w:hAnsi="Verdana" w:cs="Arial"/>
            <w:color w:val="auto"/>
            <w:sz w:val="20"/>
            <w:szCs w:val="20"/>
            <w:u w:val="none"/>
            <w:lang w:val="de-DE"/>
          </w:rPr>
          <w:t>1987</w:t>
        </w:r>
      </w:hyperlink>
      <w:r w:rsidRPr="00831F03">
        <w:rPr>
          <w:rFonts w:ascii="Verdana" w:hAnsi="Verdana" w:cs="Arial"/>
          <w:sz w:val="20"/>
          <w:szCs w:val="20"/>
          <w:lang w:val="de-DE"/>
        </w:rPr>
        <w:t> do první divize. V této sezóně klub končí na 15. místě První divize a slučuje se se sousedním klubem THOR Waterschei.</w:t>
      </w:r>
    </w:p>
    <w:p w:rsidR="00B51EEF" w:rsidRPr="00831F03" w:rsidRDefault="00B51EEF" w:rsidP="00B51EEF">
      <w:pPr>
        <w:numPr>
          <w:ilvl w:val="0"/>
          <w:numId w:val="36"/>
        </w:numPr>
        <w:spacing w:after="0" w:line="240" w:lineRule="auto"/>
        <w:ind w:left="384"/>
        <w:rPr>
          <w:rFonts w:ascii="Verdana" w:hAnsi="Verdana" w:cs="Arial"/>
          <w:sz w:val="20"/>
          <w:szCs w:val="20"/>
          <w:lang w:val="de-DE"/>
        </w:rPr>
      </w:pPr>
      <w:r w:rsidRPr="00831F03">
        <w:rPr>
          <w:rFonts w:ascii="Verdana" w:hAnsi="Verdana" w:cs="Arial"/>
          <w:b/>
          <w:bCs/>
          <w:sz w:val="20"/>
          <w:szCs w:val="20"/>
          <w:lang w:val="de-DE"/>
        </w:rPr>
        <w:t>1923:</w:t>
      </w:r>
      <w:r w:rsidRPr="00831F03">
        <w:rPr>
          <w:rFonts w:ascii="Verdana" w:hAnsi="Verdana" w:cs="Arial"/>
          <w:sz w:val="20"/>
          <w:szCs w:val="20"/>
          <w:lang w:val="de-DE"/>
        </w:rPr>
        <w:t> FC Winterslag</w:t>
      </w:r>
    </w:p>
    <w:p w:rsidR="00B51EEF" w:rsidRPr="00831F03" w:rsidRDefault="00B51EEF" w:rsidP="00B51EEF">
      <w:pPr>
        <w:numPr>
          <w:ilvl w:val="0"/>
          <w:numId w:val="36"/>
        </w:numPr>
        <w:spacing w:after="0" w:line="240" w:lineRule="auto"/>
        <w:ind w:left="384"/>
        <w:rPr>
          <w:rFonts w:ascii="Verdana" w:hAnsi="Verdana" w:cs="Arial"/>
          <w:sz w:val="20"/>
          <w:szCs w:val="20"/>
          <w:lang w:val="de-DE"/>
        </w:rPr>
      </w:pPr>
      <w:r w:rsidRPr="00831F03">
        <w:rPr>
          <w:rFonts w:ascii="Verdana" w:hAnsi="Verdana" w:cs="Arial"/>
          <w:b/>
          <w:bCs/>
          <w:sz w:val="20"/>
          <w:szCs w:val="20"/>
          <w:lang w:val="de-DE"/>
        </w:rPr>
        <w:t>1955:</w:t>
      </w:r>
      <w:r w:rsidRPr="00831F03">
        <w:rPr>
          <w:rFonts w:ascii="Verdana" w:hAnsi="Verdana" w:cs="Arial"/>
          <w:sz w:val="20"/>
          <w:szCs w:val="20"/>
          <w:lang w:val="de-DE"/>
        </w:rPr>
        <w:t> KFC Winterslag</w:t>
      </w:r>
    </w:p>
    <w:p w:rsidR="00B51EEF" w:rsidRPr="00831F03" w:rsidRDefault="00B51EEF" w:rsidP="00B51EEF">
      <w:pPr>
        <w:pStyle w:val="Nadpis4"/>
        <w:spacing w:before="0" w:line="240" w:lineRule="auto"/>
        <w:rPr>
          <w:rFonts w:ascii="Verdana" w:hAnsi="Verdana" w:cs="Arial"/>
          <w:color w:val="auto"/>
          <w:sz w:val="20"/>
          <w:szCs w:val="20"/>
          <w:lang w:val="de-DE"/>
        </w:rPr>
      </w:pPr>
      <w:r w:rsidRPr="00831F03">
        <w:rPr>
          <w:rStyle w:val="mw-headline"/>
          <w:rFonts w:ascii="Verdana" w:hAnsi="Verdana" w:cs="Arial"/>
          <w:color w:val="auto"/>
          <w:sz w:val="20"/>
          <w:szCs w:val="20"/>
          <w:lang w:val="de-DE"/>
        </w:rPr>
        <w:t>THOR Waterschei (1919-1988) </w:t>
      </w:r>
    </w:p>
    <w:p w:rsidR="00B51EEF" w:rsidRPr="00831F03" w:rsidRDefault="00B51EEF" w:rsidP="00B51EEF">
      <w:pPr>
        <w:pStyle w:val="Normlnweb"/>
        <w:spacing w:before="0" w:beforeAutospacing="0" w:after="0" w:afterAutospacing="0"/>
        <w:jc w:val="both"/>
        <w:rPr>
          <w:rFonts w:ascii="Verdana" w:hAnsi="Verdana" w:cs="Arial"/>
          <w:sz w:val="20"/>
          <w:szCs w:val="20"/>
          <w:lang w:val="de-DE"/>
        </w:rPr>
      </w:pPr>
      <w:r w:rsidRPr="00831F03">
        <w:rPr>
          <w:rFonts w:ascii="Verdana" w:hAnsi="Verdana" w:cs="Arial"/>
          <w:sz w:val="20"/>
          <w:szCs w:val="20"/>
          <w:lang w:val="de-DE"/>
        </w:rPr>
        <w:t>Sportovní klub THOR Waterschei byl založen v roce </w:t>
      </w:r>
      <w:hyperlink r:id="rId300" w:tooltip="1919" w:history="1">
        <w:r w:rsidRPr="00831F03">
          <w:rPr>
            <w:rStyle w:val="Hypertextovodkaz"/>
            <w:rFonts w:ascii="Verdana" w:hAnsi="Verdana" w:cs="Arial"/>
            <w:color w:val="auto"/>
            <w:sz w:val="20"/>
            <w:szCs w:val="20"/>
            <w:u w:val="none"/>
            <w:lang w:val="de-DE"/>
          </w:rPr>
          <w:t>1919</w:t>
        </w:r>
      </w:hyperlink>
      <w:r w:rsidRPr="00831F03">
        <w:rPr>
          <w:rFonts w:ascii="Verdana" w:hAnsi="Verdana" w:cs="Arial"/>
          <w:sz w:val="20"/>
          <w:szCs w:val="20"/>
          <w:lang w:val="de-DE"/>
        </w:rPr>
        <w:t> jako </w:t>
      </w:r>
      <w:r w:rsidRPr="00831F03">
        <w:rPr>
          <w:rFonts w:ascii="Verdana" w:hAnsi="Verdana" w:cs="Arial"/>
          <w:i/>
          <w:iCs/>
          <w:sz w:val="20"/>
          <w:szCs w:val="20"/>
          <w:lang w:val="de-DE"/>
        </w:rPr>
        <w:t>Waterschei's Sport Vereeniging Thor</w:t>
      </w:r>
      <w:r w:rsidRPr="00831F03">
        <w:rPr>
          <w:rFonts w:ascii="Verdana" w:hAnsi="Verdana" w:cs="Arial"/>
          <w:sz w:val="20"/>
          <w:szCs w:val="20"/>
          <w:lang w:val="de-DE"/>
        </w:rPr>
        <w:t>, kde THOR znamená </w:t>
      </w:r>
      <w:r w:rsidRPr="00831F03">
        <w:rPr>
          <w:rFonts w:ascii="Verdana" w:hAnsi="Verdana" w:cs="Arial"/>
          <w:i/>
          <w:iCs/>
          <w:sz w:val="20"/>
          <w:szCs w:val="20"/>
          <w:lang w:val="de-DE"/>
        </w:rPr>
        <w:t>Tot Herstel Onzer práva</w:t>
      </w:r>
      <w:r w:rsidRPr="00831F03">
        <w:rPr>
          <w:rFonts w:ascii="Verdana" w:hAnsi="Verdana" w:cs="Arial"/>
          <w:sz w:val="20"/>
          <w:szCs w:val="20"/>
          <w:lang w:val="de-DE"/>
        </w:rPr>
        <w:t> (asi: "Obnovit naše práva"). Od roku </w:t>
      </w:r>
      <w:hyperlink r:id="rId301" w:tooltip="1925" w:history="1">
        <w:r w:rsidRPr="00831F03">
          <w:rPr>
            <w:rStyle w:val="Hypertextovodkaz"/>
            <w:rFonts w:ascii="Verdana" w:hAnsi="Verdana" w:cs="Arial"/>
            <w:color w:val="auto"/>
            <w:sz w:val="20"/>
            <w:szCs w:val="20"/>
            <w:u w:val="none"/>
            <w:lang w:val="de-DE"/>
          </w:rPr>
          <w:t>1925</w:t>
        </w:r>
      </w:hyperlink>
      <w:r w:rsidRPr="00831F03">
        <w:rPr>
          <w:rFonts w:ascii="Verdana" w:hAnsi="Verdana" w:cs="Arial"/>
          <w:sz w:val="20"/>
          <w:szCs w:val="20"/>
          <w:lang w:val="de-DE"/>
        </w:rPr>
        <w:t xml:space="preserve"> byl klub členem </w:t>
      </w:r>
      <w:hyperlink r:id="rId302" w:tooltip="Královská belgická fotbalová asociace" w:history="1">
        <w:r w:rsidRPr="00831F03">
          <w:rPr>
            <w:rStyle w:val="Hypertextovodkaz"/>
            <w:rFonts w:ascii="Verdana" w:hAnsi="Verdana" w:cs="Arial"/>
            <w:color w:val="auto"/>
            <w:sz w:val="20"/>
            <w:szCs w:val="20"/>
            <w:u w:val="none"/>
            <w:lang w:val="de-DE"/>
          </w:rPr>
          <w:t>Královské belgické fotbalové</w:t>
        </w:r>
      </w:hyperlink>
      <w:r w:rsidRPr="00831F03">
        <w:rPr>
          <w:rFonts w:ascii="Verdana" w:hAnsi="Verdana" w:cs="Arial"/>
          <w:sz w:val="20"/>
          <w:szCs w:val="20"/>
          <w:lang w:val="de-DE"/>
        </w:rPr>
        <w:t> asociace. Klub hrál v </w:t>
      </w:r>
      <w:hyperlink r:id="rId303" w:tooltip="První divize (Belgie)" w:history="1">
        <w:r w:rsidRPr="00831F03">
          <w:rPr>
            <w:rStyle w:val="Hypertextovodkaz"/>
            <w:rFonts w:ascii="Verdana" w:hAnsi="Verdana" w:cs="Arial"/>
            <w:color w:val="auto"/>
            <w:sz w:val="20"/>
            <w:szCs w:val="20"/>
            <w:u w:val="none"/>
            <w:lang w:val="de-DE"/>
          </w:rPr>
          <w:t>první divizi</w:t>
        </w:r>
      </w:hyperlink>
      <w:r w:rsidRPr="00831F03">
        <w:rPr>
          <w:rFonts w:ascii="Verdana" w:hAnsi="Verdana" w:cs="Arial"/>
          <w:sz w:val="20"/>
          <w:szCs w:val="20"/>
          <w:lang w:val="de-DE"/>
        </w:rPr>
        <w:t> v pozdních </w:t>
      </w:r>
      <w:hyperlink r:id="rId304" w:tooltip="1950" w:history="1">
        <w:r w:rsidRPr="00831F03">
          <w:rPr>
            <w:rStyle w:val="Hypertextovodkaz"/>
            <w:rFonts w:ascii="Verdana" w:hAnsi="Verdana" w:cs="Arial"/>
            <w:color w:val="auto"/>
            <w:sz w:val="20"/>
            <w:szCs w:val="20"/>
            <w:u w:val="none"/>
            <w:lang w:val="de-DE"/>
          </w:rPr>
          <w:t>padesátých létech</w:t>
        </w:r>
      </w:hyperlink>
      <w:r w:rsidRPr="00831F03">
        <w:rPr>
          <w:rFonts w:ascii="Verdana" w:hAnsi="Verdana"/>
          <w:sz w:val="20"/>
          <w:szCs w:val="20"/>
        </w:rPr>
        <w:t>,</w:t>
      </w:r>
      <w:r w:rsidRPr="00831F03">
        <w:rPr>
          <w:rFonts w:ascii="Verdana" w:hAnsi="Verdana" w:cs="Arial"/>
          <w:sz w:val="20"/>
          <w:szCs w:val="20"/>
          <w:lang w:val="de-DE"/>
        </w:rPr>
        <w:t> počátkem </w:t>
      </w:r>
      <w:hyperlink r:id="rId305" w:tooltip="1960" w:history="1">
        <w:r w:rsidRPr="00831F03">
          <w:rPr>
            <w:rStyle w:val="Hypertextovodkaz"/>
            <w:rFonts w:ascii="Verdana" w:hAnsi="Verdana" w:cs="Arial"/>
            <w:color w:val="auto"/>
            <w:sz w:val="20"/>
            <w:szCs w:val="20"/>
            <w:u w:val="none"/>
            <w:lang w:val="de-DE"/>
          </w:rPr>
          <w:t>šedesátých let</w:t>
        </w:r>
      </w:hyperlink>
      <w:r w:rsidRPr="00831F03">
        <w:rPr>
          <w:rFonts w:ascii="Verdana" w:hAnsi="Verdana" w:cs="Arial"/>
          <w:sz w:val="20"/>
          <w:szCs w:val="20"/>
          <w:lang w:val="de-DE"/>
        </w:rPr>
        <w:t> a znovu pak od roku </w:t>
      </w:r>
      <w:hyperlink r:id="rId306" w:tooltip="1978" w:history="1">
        <w:r w:rsidRPr="00831F03">
          <w:rPr>
            <w:rStyle w:val="Hypertextovodkaz"/>
            <w:rFonts w:ascii="Verdana" w:hAnsi="Verdana" w:cs="Arial"/>
            <w:color w:val="auto"/>
            <w:sz w:val="20"/>
            <w:szCs w:val="20"/>
            <w:u w:val="none"/>
            <w:lang w:val="de-DE"/>
          </w:rPr>
          <w:t>1978</w:t>
        </w:r>
      </w:hyperlink>
      <w:r w:rsidRPr="00831F03">
        <w:rPr>
          <w:rFonts w:ascii="Verdana" w:hAnsi="Verdana" w:cs="Arial"/>
          <w:sz w:val="20"/>
          <w:szCs w:val="20"/>
          <w:lang w:val="de-DE"/>
        </w:rPr>
        <w:t> do roku </w:t>
      </w:r>
      <w:hyperlink r:id="rId307" w:tooltip="1986" w:history="1">
        <w:r w:rsidRPr="00831F03">
          <w:rPr>
            <w:rStyle w:val="Hypertextovodkaz"/>
            <w:rFonts w:ascii="Verdana" w:hAnsi="Verdana" w:cs="Arial"/>
            <w:color w:val="auto"/>
            <w:sz w:val="20"/>
            <w:szCs w:val="20"/>
            <w:u w:val="none"/>
            <w:lang w:val="de-DE"/>
          </w:rPr>
          <w:t>1986</w:t>
        </w:r>
      </w:hyperlink>
      <w:r w:rsidRPr="00831F03">
        <w:rPr>
          <w:rFonts w:ascii="Verdana" w:hAnsi="Verdana" w:cs="Arial"/>
          <w:sz w:val="20"/>
          <w:szCs w:val="20"/>
          <w:lang w:val="de-DE"/>
        </w:rPr>
        <w:t>. </w:t>
      </w:r>
      <w:hyperlink r:id="rId308" w:tooltip="1980" w:history="1">
        <w:r w:rsidRPr="00831F03">
          <w:rPr>
            <w:rStyle w:val="Hypertextovodkaz"/>
            <w:rFonts w:ascii="Verdana" w:hAnsi="Verdana" w:cs="Arial"/>
            <w:color w:val="auto"/>
            <w:sz w:val="20"/>
            <w:szCs w:val="20"/>
            <w:u w:val="none"/>
            <w:lang w:val="de-DE"/>
          </w:rPr>
          <w:t>V roce 1980</w:t>
        </w:r>
      </w:hyperlink>
      <w:r w:rsidRPr="00831F03">
        <w:rPr>
          <w:rFonts w:ascii="Verdana" w:hAnsi="Verdana" w:cs="Arial"/>
          <w:sz w:val="20"/>
          <w:szCs w:val="20"/>
          <w:lang w:val="de-DE"/>
        </w:rPr>
        <w:t> a </w:t>
      </w:r>
      <w:hyperlink r:id="rId309" w:tooltip="1982" w:history="1">
        <w:r w:rsidRPr="00831F03">
          <w:rPr>
            <w:rStyle w:val="Hypertextovodkaz"/>
            <w:rFonts w:ascii="Verdana" w:hAnsi="Verdana" w:cs="Arial"/>
            <w:color w:val="auto"/>
            <w:sz w:val="20"/>
            <w:szCs w:val="20"/>
            <w:u w:val="none"/>
            <w:lang w:val="de-DE"/>
          </w:rPr>
          <w:t>1982</w:t>
        </w:r>
      </w:hyperlink>
      <w:r w:rsidRPr="00831F03">
        <w:rPr>
          <w:rFonts w:ascii="Verdana" w:hAnsi="Verdana"/>
          <w:sz w:val="20"/>
          <w:szCs w:val="20"/>
        </w:rPr>
        <w:t xml:space="preserve"> </w:t>
      </w:r>
      <w:r w:rsidRPr="00831F03">
        <w:rPr>
          <w:rFonts w:ascii="Verdana" w:hAnsi="Verdana" w:cs="Arial"/>
          <w:sz w:val="20"/>
          <w:szCs w:val="20"/>
          <w:lang w:val="de-DE"/>
        </w:rPr>
        <w:t>Waterschei dvakrát </w:t>
      </w:r>
      <w:hyperlink r:id="rId310" w:tooltip="Belgický fotbalový pohár" w:history="1">
        <w:r w:rsidRPr="00831F03">
          <w:rPr>
            <w:rStyle w:val="Hypertextovodkaz"/>
            <w:rFonts w:ascii="Verdana" w:hAnsi="Verdana" w:cs="Arial"/>
            <w:color w:val="auto"/>
            <w:sz w:val="20"/>
            <w:szCs w:val="20"/>
            <w:u w:val="none"/>
            <w:lang w:val="de-DE"/>
          </w:rPr>
          <w:t>zvítězil v belgickém poháru</w:t>
        </w:r>
      </w:hyperlink>
      <w:r w:rsidRPr="00831F03">
        <w:rPr>
          <w:rFonts w:ascii="Verdana" w:hAnsi="Verdana" w:cs="Arial"/>
          <w:sz w:val="20"/>
          <w:szCs w:val="20"/>
          <w:lang w:val="de-DE"/>
        </w:rPr>
        <w:t>. Jako vítěz domácího poháru se kvalifikoval do P</w:t>
      </w:r>
      <w:hyperlink r:id="rId311" w:tooltip="Pohár evropských pohárů (fotbal)" w:history="1">
        <w:r w:rsidRPr="00831F03">
          <w:rPr>
            <w:rStyle w:val="Hypertextovodkaz"/>
            <w:rFonts w:ascii="Verdana" w:hAnsi="Verdana" w:cs="Arial"/>
            <w:color w:val="auto"/>
            <w:sz w:val="20"/>
            <w:szCs w:val="20"/>
            <w:u w:val="none"/>
            <w:lang w:val="de-DE"/>
          </w:rPr>
          <w:t>oháru</w:t>
        </w:r>
      </w:hyperlink>
      <w:r w:rsidRPr="00831F03">
        <w:rPr>
          <w:rFonts w:ascii="Verdana" w:hAnsi="Verdana"/>
          <w:sz w:val="20"/>
          <w:szCs w:val="20"/>
        </w:rPr>
        <w:t xml:space="preserve"> vítězů poháru</w:t>
      </w:r>
      <w:r w:rsidRPr="00831F03">
        <w:rPr>
          <w:rFonts w:ascii="Verdana" w:hAnsi="Verdana" w:cs="Arial"/>
          <w:sz w:val="20"/>
          <w:szCs w:val="20"/>
          <w:lang w:val="de-DE"/>
        </w:rPr>
        <w:t>. </w:t>
      </w:r>
      <w:hyperlink r:id="rId312" w:tooltip="1980" w:history="1">
        <w:r w:rsidRPr="00831F03">
          <w:rPr>
            <w:rStyle w:val="Hypertextovodkaz"/>
            <w:rFonts w:ascii="Verdana" w:hAnsi="Verdana" w:cs="Arial"/>
            <w:color w:val="auto"/>
            <w:sz w:val="20"/>
            <w:szCs w:val="20"/>
            <w:u w:val="none"/>
            <w:lang w:val="de-DE"/>
          </w:rPr>
          <w:t>V roce 1980</w:t>
        </w:r>
      </w:hyperlink>
      <w:r w:rsidRPr="00831F03">
        <w:rPr>
          <w:rFonts w:ascii="Verdana" w:hAnsi="Verdana" w:cs="Arial"/>
          <w:sz w:val="20"/>
          <w:szCs w:val="20"/>
          <w:lang w:val="de-DE"/>
        </w:rPr>
        <w:t> tým nepřešel </w:t>
      </w:r>
      <w:hyperlink r:id="rId313" w:tooltip="Pohár evropských pohárů 1980/81" w:history="1">
        <w:r w:rsidRPr="00831F03">
          <w:rPr>
            <w:rStyle w:val="Hypertextovodkaz"/>
            <w:rFonts w:ascii="Verdana" w:hAnsi="Verdana" w:cs="Arial"/>
            <w:color w:val="auto"/>
            <w:sz w:val="20"/>
            <w:szCs w:val="20"/>
            <w:u w:val="none"/>
            <w:lang w:val="de-DE"/>
          </w:rPr>
          <w:t>druhé kolo</w:t>
        </w:r>
      </w:hyperlink>
      <w:r w:rsidRPr="00831F03">
        <w:rPr>
          <w:rFonts w:ascii="Verdana" w:hAnsi="Verdana" w:cs="Arial"/>
          <w:sz w:val="20"/>
          <w:szCs w:val="20"/>
          <w:lang w:val="de-DE"/>
        </w:rPr>
        <w:t xml:space="preserve"> – byl vyřazen </w:t>
      </w:r>
      <w:hyperlink r:id="rId314" w:tooltip="Fortuna Düsseldorf" w:history="1">
        <w:r w:rsidRPr="00831F03">
          <w:rPr>
            <w:rStyle w:val="Hypertextovodkaz"/>
            <w:rFonts w:ascii="Verdana" w:hAnsi="Verdana" w:cs="Arial"/>
            <w:color w:val="auto"/>
            <w:sz w:val="20"/>
            <w:szCs w:val="20"/>
            <w:u w:val="none"/>
            <w:lang w:val="de-DE"/>
          </w:rPr>
          <w:t>Fortunou Düsseldorf</w:t>
        </w:r>
      </w:hyperlink>
      <w:r w:rsidRPr="00831F03">
        <w:rPr>
          <w:rFonts w:ascii="Verdana" w:hAnsi="Verdana"/>
          <w:sz w:val="20"/>
          <w:szCs w:val="20"/>
        </w:rPr>
        <w:t xml:space="preserve"> a v </w:t>
      </w:r>
      <w:r w:rsidRPr="00831F03">
        <w:rPr>
          <w:rFonts w:ascii="Verdana" w:hAnsi="Verdana" w:cs="Arial"/>
          <w:sz w:val="20"/>
          <w:szCs w:val="20"/>
          <w:lang w:val="de-DE"/>
        </w:rPr>
        <w:t>sezóně </w:t>
      </w:r>
      <w:hyperlink r:id="rId315" w:tooltip="Pohár evropských pohárů 1982/83" w:history="1">
        <w:r w:rsidRPr="00831F03">
          <w:rPr>
            <w:rStyle w:val="Hypertextovodkaz"/>
            <w:rFonts w:ascii="Verdana" w:hAnsi="Verdana" w:cs="Arial"/>
            <w:color w:val="auto"/>
            <w:sz w:val="20"/>
            <w:szCs w:val="20"/>
            <w:u w:val="none"/>
            <w:lang w:val="de-DE"/>
          </w:rPr>
          <w:t>1982/83</w:t>
        </w:r>
      </w:hyperlink>
      <w:r w:rsidRPr="00831F03">
        <w:rPr>
          <w:rFonts w:ascii="Verdana" w:hAnsi="Verdana" w:cs="Arial"/>
          <w:sz w:val="20"/>
          <w:szCs w:val="20"/>
          <w:lang w:val="de-DE"/>
        </w:rPr>
        <w:t> se do dostal až do semifinále, ale tam podlehl skontskému </w:t>
      </w:r>
      <w:hyperlink r:id="rId316" w:tooltip="Aberdeen" w:history="1">
        <w:r w:rsidRPr="00831F03">
          <w:rPr>
            <w:rStyle w:val="Hypertextovodkaz"/>
            <w:rFonts w:ascii="Verdana" w:hAnsi="Verdana" w:cs="Arial"/>
            <w:color w:val="auto"/>
            <w:sz w:val="20"/>
            <w:szCs w:val="20"/>
            <w:u w:val="none"/>
            <w:lang w:val="de-DE"/>
          </w:rPr>
          <w:t>Aberdeenu.</w:t>
        </w:r>
      </w:hyperlink>
      <w:r w:rsidRPr="00831F03">
        <w:rPr>
          <w:rFonts w:ascii="Verdana" w:hAnsi="Verdana"/>
          <w:sz w:val="20"/>
          <w:szCs w:val="20"/>
        </w:rPr>
        <w:t xml:space="preserve"> Další roky se pohyboval ve středu, ale i v dolní polovině tabulky. Opět se poroučel do druhé divize. </w:t>
      </w:r>
      <w:r w:rsidRPr="00831F03">
        <w:rPr>
          <w:rFonts w:ascii="Verdana" w:hAnsi="Verdana" w:cs="Arial"/>
          <w:sz w:val="20"/>
          <w:szCs w:val="20"/>
          <w:lang w:val="de-DE"/>
        </w:rPr>
        <w:t>Po dvou letech ve druhé divizi se Waterschei spojil s Winterslagem a vytvořil KRC Genk.</w:t>
      </w:r>
    </w:p>
    <w:p w:rsidR="00B51EEF" w:rsidRPr="00831F03" w:rsidRDefault="00B51EEF" w:rsidP="00B51EEF">
      <w:pPr>
        <w:pStyle w:val="Nadpis5"/>
        <w:spacing w:before="0" w:line="240" w:lineRule="auto"/>
        <w:jc w:val="both"/>
        <w:rPr>
          <w:rFonts w:ascii="Verdana" w:hAnsi="Verdana" w:cs="Arial"/>
          <w:b/>
          <w:color w:val="auto"/>
          <w:sz w:val="20"/>
          <w:szCs w:val="20"/>
          <w:lang w:val="de-DE"/>
        </w:rPr>
      </w:pPr>
      <w:r w:rsidRPr="00831F03">
        <w:rPr>
          <w:rStyle w:val="mw-headline"/>
          <w:rFonts w:ascii="Verdana" w:hAnsi="Verdana" w:cs="Arial"/>
          <w:b/>
          <w:color w:val="auto"/>
          <w:sz w:val="20"/>
          <w:szCs w:val="20"/>
          <w:lang w:val="de-DE"/>
        </w:rPr>
        <w:t>Název klubu</w:t>
      </w:r>
    </w:p>
    <w:p w:rsidR="00B51EEF" w:rsidRPr="00831F03" w:rsidRDefault="00B51EEF" w:rsidP="00B51EEF">
      <w:pPr>
        <w:numPr>
          <w:ilvl w:val="0"/>
          <w:numId w:val="37"/>
        </w:numPr>
        <w:spacing w:after="0" w:line="240" w:lineRule="auto"/>
        <w:ind w:left="384"/>
        <w:rPr>
          <w:rFonts w:ascii="Verdana" w:hAnsi="Verdana" w:cs="Arial"/>
          <w:sz w:val="20"/>
          <w:szCs w:val="20"/>
          <w:lang w:val="de-DE"/>
        </w:rPr>
      </w:pPr>
      <w:r w:rsidRPr="00831F03">
        <w:rPr>
          <w:rFonts w:ascii="Verdana" w:hAnsi="Verdana" w:cs="Arial"/>
          <w:b/>
          <w:bCs/>
          <w:sz w:val="20"/>
          <w:szCs w:val="20"/>
          <w:lang w:val="de-DE"/>
        </w:rPr>
        <w:t>1919:</w:t>
      </w:r>
      <w:r w:rsidRPr="00831F03">
        <w:rPr>
          <w:rFonts w:ascii="Verdana" w:hAnsi="Verdana" w:cs="Arial"/>
          <w:sz w:val="20"/>
          <w:szCs w:val="20"/>
          <w:lang w:val="de-DE"/>
        </w:rPr>
        <w:t> Sportovní Vereeniging Thor z Waterschei</w:t>
      </w:r>
    </w:p>
    <w:p w:rsidR="00B51EEF" w:rsidRPr="00831F03" w:rsidRDefault="00B51EEF" w:rsidP="00B51EEF">
      <w:pPr>
        <w:numPr>
          <w:ilvl w:val="0"/>
          <w:numId w:val="37"/>
        </w:numPr>
        <w:spacing w:after="0" w:line="240" w:lineRule="auto"/>
        <w:ind w:left="384"/>
        <w:rPr>
          <w:rFonts w:ascii="Verdana" w:hAnsi="Verdana" w:cs="Arial"/>
          <w:sz w:val="20"/>
          <w:szCs w:val="20"/>
          <w:lang w:val="de-DE"/>
        </w:rPr>
      </w:pPr>
      <w:r w:rsidRPr="00831F03">
        <w:rPr>
          <w:rFonts w:ascii="Verdana" w:hAnsi="Verdana" w:cs="Arial"/>
          <w:b/>
          <w:bCs/>
          <w:sz w:val="20"/>
          <w:szCs w:val="20"/>
          <w:lang w:val="de-DE"/>
        </w:rPr>
        <w:t>1930:</w:t>
      </w:r>
      <w:r w:rsidRPr="00831F03">
        <w:rPr>
          <w:rFonts w:ascii="Verdana" w:hAnsi="Verdana" w:cs="Arial"/>
          <w:sz w:val="20"/>
          <w:szCs w:val="20"/>
          <w:lang w:val="de-DE"/>
        </w:rPr>
        <w:t> Waterschei Sport Vereeniging Thor</w:t>
      </w:r>
    </w:p>
    <w:p w:rsidR="00B51EEF" w:rsidRPr="00831F03" w:rsidRDefault="00B51EEF" w:rsidP="00B51EEF">
      <w:pPr>
        <w:numPr>
          <w:ilvl w:val="0"/>
          <w:numId w:val="37"/>
        </w:numPr>
        <w:spacing w:after="0" w:line="240" w:lineRule="auto"/>
        <w:ind w:left="384"/>
        <w:rPr>
          <w:rFonts w:ascii="Verdana" w:hAnsi="Verdana" w:cs="Arial"/>
          <w:sz w:val="20"/>
          <w:szCs w:val="20"/>
          <w:lang w:val="de-DE"/>
        </w:rPr>
      </w:pPr>
      <w:r w:rsidRPr="00831F03">
        <w:rPr>
          <w:rFonts w:ascii="Verdana" w:hAnsi="Verdana" w:cs="Arial"/>
          <w:b/>
          <w:bCs/>
          <w:sz w:val="20"/>
          <w:szCs w:val="20"/>
          <w:lang w:val="de-DE"/>
        </w:rPr>
        <w:t>1946:</w:t>
      </w:r>
      <w:r w:rsidRPr="00831F03">
        <w:rPr>
          <w:rFonts w:ascii="Verdana" w:hAnsi="Verdana" w:cs="Arial"/>
          <w:sz w:val="20"/>
          <w:szCs w:val="20"/>
          <w:lang w:val="de-DE"/>
        </w:rPr>
        <w:t> Waterschei Sportvereniging Thor</w:t>
      </w:r>
    </w:p>
    <w:p w:rsidR="00B51EEF" w:rsidRPr="00831F03" w:rsidRDefault="00B51EEF" w:rsidP="00B51EEF">
      <w:pPr>
        <w:numPr>
          <w:ilvl w:val="0"/>
          <w:numId w:val="37"/>
        </w:numPr>
        <w:spacing w:after="0" w:line="240" w:lineRule="auto"/>
        <w:ind w:left="384"/>
        <w:rPr>
          <w:rFonts w:ascii="Verdana" w:hAnsi="Verdana" w:cs="Arial"/>
          <w:sz w:val="20"/>
          <w:szCs w:val="20"/>
          <w:lang w:val="de-DE"/>
        </w:rPr>
      </w:pPr>
      <w:r w:rsidRPr="00831F03">
        <w:rPr>
          <w:rFonts w:ascii="Verdana" w:hAnsi="Verdana" w:cs="Arial"/>
          <w:b/>
          <w:bCs/>
          <w:sz w:val="20"/>
          <w:szCs w:val="20"/>
          <w:lang w:val="de-DE"/>
        </w:rPr>
        <w:t>1951:</w:t>
      </w:r>
      <w:r w:rsidRPr="00831F03">
        <w:rPr>
          <w:rFonts w:ascii="Verdana" w:hAnsi="Verdana" w:cs="Arial"/>
          <w:sz w:val="20"/>
          <w:szCs w:val="20"/>
          <w:lang w:val="de-DE"/>
        </w:rPr>
        <w:t> K. Waterschei SV Thor</w:t>
      </w:r>
    </w:p>
    <w:p w:rsidR="00B51EEF" w:rsidRPr="00831F03" w:rsidRDefault="00B51EEF" w:rsidP="00B51EEF">
      <w:pPr>
        <w:numPr>
          <w:ilvl w:val="0"/>
          <w:numId w:val="37"/>
        </w:numPr>
        <w:spacing w:after="0" w:line="240" w:lineRule="auto"/>
        <w:ind w:left="384"/>
        <w:rPr>
          <w:rFonts w:ascii="Verdana" w:hAnsi="Verdana" w:cs="Arial"/>
          <w:sz w:val="20"/>
          <w:szCs w:val="20"/>
          <w:lang w:val="de-DE"/>
        </w:rPr>
      </w:pPr>
      <w:r w:rsidRPr="00831F03">
        <w:rPr>
          <w:rFonts w:ascii="Verdana" w:hAnsi="Verdana" w:cs="Arial"/>
          <w:b/>
          <w:bCs/>
          <w:sz w:val="20"/>
          <w:szCs w:val="20"/>
          <w:lang w:val="de-DE"/>
        </w:rPr>
        <w:t>1962:</w:t>
      </w:r>
      <w:r w:rsidRPr="00831F03">
        <w:rPr>
          <w:rFonts w:ascii="Verdana" w:hAnsi="Verdana" w:cs="Arial"/>
          <w:sz w:val="20"/>
          <w:szCs w:val="20"/>
          <w:lang w:val="de-DE"/>
        </w:rPr>
        <w:t> K. Waterschei SV Thor Genk</w:t>
      </w:r>
    </w:p>
    <w:p w:rsidR="00B51EEF" w:rsidRPr="00831F03" w:rsidRDefault="00B51EEF" w:rsidP="00B51EEF">
      <w:pPr>
        <w:pStyle w:val="Nadpis3"/>
        <w:spacing w:before="0"/>
        <w:rPr>
          <w:rStyle w:val="mw-headline"/>
          <w:rFonts w:ascii="Verdana" w:hAnsi="Verdana" w:cs="Arial"/>
          <w:color w:val="auto"/>
          <w:sz w:val="20"/>
          <w:szCs w:val="20"/>
          <w:lang w:val="de-DE"/>
        </w:rPr>
      </w:pPr>
    </w:p>
    <w:p w:rsidR="00B51EEF" w:rsidRPr="00831F03" w:rsidRDefault="00B51EEF" w:rsidP="00B51EEF">
      <w:pPr>
        <w:pStyle w:val="Nadpis3"/>
        <w:spacing w:before="0"/>
        <w:rPr>
          <w:rFonts w:ascii="Verdana" w:hAnsi="Verdana" w:cs="Arial"/>
          <w:color w:val="auto"/>
          <w:sz w:val="20"/>
          <w:szCs w:val="20"/>
          <w:lang w:val="de-DE"/>
        </w:rPr>
      </w:pPr>
      <w:r w:rsidRPr="00831F03">
        <w:rPr>
          <w:rStyle w:val="mw-headline"/>
          <w:rFonts w:ascii="Verdana" w:hAnsi="Verdana" w:cs="Arial"/>
          <w:color w:val="auto"/>
          <w:sz w:val="20"/>
          <w:szCs w:val="20"/>
          <w:lang w:val="de-DE"/>
        </w:rPr>
        <w:t>KRC Genk v roce 1988</w:t>
      </w:r>
    </w:p>
    <w:p w:rsidR="00B51EEF" w:rsidRPr="00831F03" w:rsidRDefault="00B51EEF" w:rsidP="00B51EEF">
      <w:pPr>
        <w:pStyle w:val="Normlnweb"/>
        <w:spacing w:before="0" w:beforeAutospacing="0" w:after="0" w:afterAutospacing="0"/>
        <w:jc w:val="both"/>
        <w:rPr>
          <w:rFonts w:ascii="Verdana" w:hAnsi="Verdana" w:cs="Arial"/>
          <w:sz w:val="20"/>
          <w:szCs w:val="20"/>
          <w:lang w:val="de-DE"/>
        </w:rPr>
      </w:pPr>
      <w:r w:rsidRPr="00831F03">
        <w:rPr>
          <w:rFonts w:ascii="Verdana" w:hAnsi="Verdana" w:cs="Arial"/>
          <w:sz w:val="20"/>
          <w:szCs w:val="20"/>
          <w:lang w:val="de-DE"/>
        </w:rPr>
        <w:t>Pro sezónu 1988/89 se oba kluby spojily v KRC Genk. Klub byl následníkem klubu Winterslag, aby si udržel své místo v první divizi. Ve stejné sezóně ale tým sestoupil do druhé divize, kde hrál další čtyři roky, než se do nejvyšší soutěže vrátil.</w:t>
      </w:r>
    </w:p>
    <w:p w:rsidR="00B51EEF" w:rsidRPr="00831F03" w:rsidRDefault="00B51EEF" w:rsidP="00B51EEF">
      <w:pPr>
        <w:pStyle w:val="Normlnweb"/>
        <w:spacing w:before="0" w:beforeAutospacing="0" w:after="0" w:afterAutospacing="0"/>
        <w:jc w:val="both"/>
        <w:rPr>
          <w:rFonts w:ascii="Verdana" w:hAnsi="Verdana" w:cs="Arial"/>
          <w:sz w:val="20"/>
          <w:szCs w:val="20"/>
          <w:lang w:val="de-DE"/>
        </w:rPr>
      </w:pPr>
      <w:r w:rsidRPr="00831F03">
        <w:rPr>
          <w:rFonts w:ascii="Verdana" w:hAnsi="Verdana" w:cs="Arial"/>
          <w:sz w:val="20"/>
          <w:szCs w:val="20"/>
          <w:lang w:val="de-DE"/>
        </w:rPr>
        <w:t>V říjnu 1995 tréner </w:t>
      </w:r>
      <w:hyperlink r:id="rId317" w:tooltip="Aimé Anthuenis (stránka není k dispozici)" w:history="1">
        <w:r w:rsidRPr="00831F03">
          <w:rPr>
            <w:rStyle w:val="Hypertextovodkaz"/>
            <w:rFonts w:ascii="Verdana" w:hAnsi="Verdana" w:cs="Arial"/>
            <w:color w:val="auto"/>
            <w:sz w:val="20"/>
            <w:szCs w:val="20"/>
            <w:u w:val="none"/>
            <w:lang w:val="de-DE"/>
          </w:rPr>
          <w:t>Aimé Anthuenis</w:t>
        </w:r>
      </w:hyperlink>
      <w:r w:rsidRPr="00831F03">
        <w:rPr>
          <w:rFonts w:ascii="Verdana" w:hAnsi="Verdana" w:cs="Arial"/>
          <w:sz w:val="20"/>
          <w:szCs w:val="20"/>
          <w:lang w:val="de-DE"/>
        </w:rPr>
        <w:t xml:space="preserve"> slíbil návrat do 1. divize, slib splnil za dva roky. Po osmém místě v roce 1997 měl klub skvělou sezónu 1997/98 a dokonce vyhrál Belgický pohár. V následující sezóně </w:t>
      </w:r>
      <w:r w:rsidRPr="00831F03">
        <w:rPr>
          <w:rFonts w:ascii="Verdana" w:hAnsi="Verdana" w:cs="Arial"/>
          <w:sz w:val="20"/>
          <w:szCs w:val="20"/>
          <w:lang w:val="de-DE"/>
        </w:rPr>
        <w:lastRenderedPageBreak/>
        <w:t>hrál Genk v </w:t>
      </w:r>
      <w:hyperlink r:id="rId318" w:tooltip="Pohár evropských pohárů (fotbal)" w:history="1">
        <w:r w:rsidRPr="00831F03">
          <w:rPr>
            <w:rStyle w:val="Hypertextovodkaz"/>
            <w:rFonts w:ascii="Verdana" w:hAnsi="Verdana" w:cs="Arial"/>
            <w:color w:val="auto"/>
            <w:sz w:val="20"/>
            <w:szCs w:val="20"/>
            <w:u w:val="none"/>
            <w:lang w:val="de-DE"/>
          </w:rPr>
          <w:t>Poháru vítězů evropských pohárů</w:t>
        </w:r>
      </w:hyperlink>
      <w:r w:rsidRPr="00831F03">
        <w:rPr>
          <w:rFonts w:ascii="Verdana" w:hAnsi="Verdana"/>
          <w:sz w:val="20"/>
          <w:szCs w:val="20"/>
        </w:rPr>
        <w:t>, postoupil do druhého kola</w:t>
      </w:r>
      <w:r w:rsidRPr="00831F03">
        <w:rPr>
          <w:rFonts w:ascii="Verdana" w:hAnsi="Verdana" w:cs="Arial"/>
          <w:sz w:val="20"/>
          <w:szCs w:val="20"/>
          <w:lang w:val="de-DE"/>
        </w:rPr>
        <w:t>, kde ho vyřadil RCD Mallorca. V roce 1999 Genk oslavil první mistrovstvský titul! Brzy poté však trenér Aimé Anthuenis opustil Genk a přijal nabídku slavného RSC Anderlacht.</w:t>
      </w:r>
    </w:p>
    <w:p w:rsidR="00B51EEF" w:rsidRPr="00831F03" w:rsidRDefault="00B51EEF" w:rsidP="00B51EEF">
      <w:pPr>
        <w:pStyle w:val="Normlnweb"/>
        <w:spacing w:before="0" w:beforeAutospacing="0" w:after="0" w:afterAutospacing="0"/>
        <w:jc w:val="both"/>
        <w:rPr>
          <w:rFonts w:ascii="Verdana" w:hAnsi="Verdana" w:cs="Arial"/>
          <w:sz w:val="20"/>
          <w:szCs w:val="20"/>
          <w:lang w:val="de-DE"/>
        </w:rPr>
      </w:pPr>
      <w:r w:rsidRPr="00831F03">
        <w:rPr>
          <w:rFonts w:ascii="Verdana" w:hAnsi="Verdana" w:cs="Arial"/>
          <w:sz w:val="20"/>
          <w:szCs w:val="20"/>
          <w:lang w:val="de-DE"/>
        </w:rPr>
        <w:t>V sezoně 1999/00 hrál Genk v </w:t>
      </w:r>
      <w:hyperlink r:id="rId319" w:tooltip="Liga mistrů UEFA" w:history="1">
        <w:r w:rsidRPr="00831F03">
          <w:rPr>
            <w:rStyle w:val="Hypertextovodkaz"/>
            <w:rFonts w:ascii="Verdana" w:hAnsi="Verdana" w:cs="Arial"/>
            <w:color w:val="auto"/>
            <w:sz w:val="20"/>
            <w:szCs w:val="20"/>
            <w:u w:val="none"/>
            <w:lang w:val="de-DE"/>
          </w:rPr>
          <w:t>Ligy mistrů UEFA</w:t>
        </w:r>
      </w:hyperlink>
      <w:r w:rsidRPr="00831F03">
        <w:rPr>
          <w:rFonts w:ascii="Verdana" w:hAnsi="Verdana" w:cs="Arial"/>
          <w:sz w:val="20"/>
          <w:szCs w:val="20"/>
          <w:lang w:val="de-DE"/>
        </w:rPr>
        <w:t> , ale v </w:t>
      </w:r>
      <w:hyperlink r:id="rId320" w:tooltip="Liga mistrů UEFA 1999/2000" w:history="1">
        <w:r w:rsidRPr="00831F03">
          <w:rPr>
            <w:rStyle w:val="Hypertextovodkaz"/>
            <w:rFonts w:ascii="Verdana" w:hAnsi="Verdana" w:cs="Arial"/>
            <w:color w:val="auto"/>
            <w:sz w:val="20"/>
            <w:szCs w:val="20"/>
            <w:u w:val="none"/>
            <w:lang w:val="de-DE"/>
          </w:rPr>
          <w:t>druhém kvalifikačním kole</w:t>
        </w:r>
      </w:hyperlink>
      <w:r w:rsidRPr="00831F03">
        <w:rPr>
          <w:rFonts w:ascii="Verdana" w:hAnsi="Verdana" w:cs="Arial"/>
          <w:sz w:val="20"/>
          <w:szCs w:val="20"/>
          <w:lang w:val="de-DE"/>
        </w:rPr>
        <w:t xml:space="preserve"> vypadl s </w:t>
      </w:r>
      <w:hyperlink r:id="rId321" w:tooltip="NK Maribor" w:history="1">
        <w:r w:rsidRPr="00831F03">
          <w:rPr>
            <w:rStyle w:val="Hypertextovodkaz"/>
            <w:rFonts w:ascii="Verdana" w:hAnsi="Verdana" w:cs="Arial"/>
            <w:color w:val="auto"/>
            <w:sz w:val="20"/>
            <w:szCs w:val="20"/>
            <w:u w:val="none"/>
            <w:lang w:val="de-DE"/>
          </w:rPr>
          <w:t>NK Maribor.</w:t>
        </w:r>
      </w:hyperlink>
      <w:r w:rsidRPr="00831F03">
        <w:rPr>
          <w:rFonts w:ascii="Verdana" w:hAnsi="Verdana" w:cs="Arial"/>
          <w:sz w:val="20"/>
          <w:szCs w:val="20"/>
          <w:lang w:val="de-DE"/>
        </w:rPr>
        <w:t> Sezóna byla zachráněna ziskem druhého Belgického poháru. Genk dokončil první divizi na devátém místě. Další sezónu skončila tým na 11. místě a vypadl ve </w:t>
      </w:r>
      <w:hyperlink r:id="rId322" w:tooltip="Pohár UEFA 2000/01" w:history="1">
        <w:r w:rsidRPr="00831F03">
          <w:rPr>
            <w:rStyle w:val="Hypertextovodkaz"/>
            <w:rFonts w:ascii="Verdana" w:hAnsi="Verdana" w:cs="Arial"/>
            <w:color w:val="auto"/>
            <w:sz w:val="20"/>
            <w:szCs w:val="20"/>
            <w:u w:val="none"/>
            <w:lang w:val="de-DE"/>
          </w:rPr>
          <w:t>druhém kole Poháru UEFA</w:t>
        </w:r>
      </w:hyperlink>
      <w:r w:rsidRPr="00831F03">
        <w:rPr>
          <w:rFonts w:ascii="Verdana" w:hAnsi="Verdana" w:cs="Arial"/>
          <w:sz w:val="20"/>
          <w:szCs w:val="20"/>
          <w:lang w:val="de-DE"/>
        </w:rPr>
        <w:t> s </w:t>
      </w:r>
      <w:hyperlink r:id="rId323" w:tooltip="Werder Brémy" w:history="1">
        <w:r w:rsidRPr="00831F03">
          <w:rPr>
            <w:rStyle w:val="Hypertextovodkaz"/>
            <w:rFonts w:ascii="Verdana" w:hAnsi="Verdana" w:cs="Arial"/>
            <w:color w:val="auto"/>
            <w:sz w:val="20"/>
            <w:szCs w:val="20"/>
            <w:u w:val="none"/>
            <w:lang w:val="de-DE"/>
          </w:rPr>
          <w:t>Werderem Brém</w:t>
        </w:r>
      </w:hyperlink>
      <w:r w:rsidRPr="00831F03">
        <w:rPr>
          <w:rFonts w:ascii="Verdana" w:hAnsi="Verdana"/>
          <w:sz w:val="20"/>
          <w:szCs w:val="20"/>
        </w:rPr>
        <w:t>y</w:t>
      </w:r>
      <w:r w:rsidRPr="00831F03">
        <w:rPr>
          <w:rFonts w:ascii="Verdana" w:hAnsi="Verdana" w:cs="Arial"/>
          <w:sz w:val="20"/>
          <w:szCs w:val="20"/>
          <w:lang w:val="de-DE"/>
        </w:rPr>
        <w:t>. Další titul přišel v roce 2002. V sezóně 2002/03 se klub dostal poprvé v historii klubu do </w:t>
      </w:r>
      <w:hyperlink r:id="rId324" w:tooltip="Liga mistrů UEFA 2002/03" w:history="1">
        <w:r w:rsidRPr="00831F03">
          <w:rPr>
            <w:rStyle w:val="Hypertextovodkaz"/>
            <w:rFonts w:ascii="Verdana" w:hAnsi="Verdana" w:cs="Arial"/>
            <w:color w:val="auto"/>
            <w:sz w:val="20"/>
            <w:szCs w:val="20"/>
            <w:u w:val="none"/>
            <w:lang w:val="de-DE"/>
          </w:rPr>
          <w:t>skupinové fáze Ligy mistrů</w:t>
        </w:r>
      </w:hyperlink>
      <w:r w:rsidRPr="00831F03">
        <w:rPr>
          <w:rFonts w:ascii="Verdana" w:hAnsi="Verdana"/>
          <w:sz w:val="20"/>
          <w:szCs w:val="20"/>
        </w:rPr>
        <w:t>.</w:t>
      </w:r>
      <w:r w:rsidRPr="00831F03">
        <w:rPr>
          <w:rFonts w:ascii="Verdana" w:hAnsi="Verdana" w:cs="Arial"/>
          <w:sz w:val="20"/>
          <w:szCs w:val="20"/>
          <w:lang w:val="de-DE"/>
        </w:rPr>
        <w:t xml:space="preserve"> Ačkoli skončil ve skupině poslední, užili si hráči i fanoušci zápasy proti </w:t>
      </w:r>
      <w:hyperlink r:id="rId325" w:tooltip="Real Madrid" w:history="1">
        <w:r w:rsidRPr="00831F03">
          <w:rPr>
            <w:rStyle w:val="Hypertextovodkaz"/>
            <w:rFonts w:ascii="Verdana" w:hAnsi="Verdana" w:cs="Arial"/>
            <w:color w:val="auto"/>
            <w:sz w:val="20"/>
            <w:szCs w:val="20"/>
            <w:u w:val="none"/>
            <w:lang w:val="de-DE"/>
          </w:rPr>
          <w:t>Realu Madrid</w:t>
        </w:r>
      </w:hyperlink>
      <w:r w:rsidRPr="00831F03">
        <w:rPr>
          <w:rFonts w:ascii="Verdana" w:hAnsi="Verdana" w:cs="Arial"/>
          <w:sz w:val="20"/>
          <w:szCs w:val="20"/>
          <w:lang w:val="de-DE"/>
        </w:rPr>
        <w:t>, </w:t>
      </w:r>
      <w:hyperlink r:id="rId326" w:tooltip="AS Řím" w:history="1">
        <w:r w:rsidRPr="00831F03">
          <w:rPr>
            <w:rStyle w:val="Hypertextovodkaz"/>
            <w:rFonts w:ascii="Verdana" w:hAnsi="Verdana" w:cs="Arial"/>
            <w:color w:val="auto"/>
            <w:sz w:val="20"/>
            <w:szCs w:val="20"/>
            <w:u w:val="none"/>
            <w:lang w:val="de-DE"/>
          </w:rPr>
          <w:t>AS Roma</w:t>
        </w:r>
      </w:hyperlink>
      <w:r w:rsidRPr="00831F03">
        <w:rPr>
          <w:rFonts w:ascii="Verdana" w:hAnsi="Verdana" w:cs="Arial"/>
          <w:sz w:val="20"/>
          <w:szCs w:val="20"/>
          <w:lang w:val="de-DE"/>
        </w:rPr>
        <w:t> a </w:t>
      </w:r>
      <w:hyperlink r:id="rId327" w:tooltip="AEK Athens" w:history="1">
        <w:r w:rsidRPr="00831F03">
          <w:rPr>
            <w:rStyle w:val="Hypertextovodkaz"/>
            <w:rFonts w:ascii="Verdana" w:hAnsi="Verdana" w:cs="Arial"/>
            <w:color w:val="auto"/>
            <w:sz w:val="20"/>
            <w:szCs w:val="20"/>
            <w:u w:val="none"/>
            <w:lang w:val="de-DE"/>
          </w:rPr>
          <w:t>AEK Atény</w:t>
        </w:r>
      </w:hyperlink>
      <w:r w:rsidRPr="00831F03">
        <w:rPr>
          <w:rFonts w:ascii="Verdana" w:hAnsi="Verdana"/>
          <w:sz w:val="20"/>
          <w:szCs w:val="20"/>
        </w:rPr>
        <w:t>.</w:t>
      </w:r>
    </w:p>
    <w:p w:rsidR="00B51EEF" w:rsidRPr="00831F03" w:rsidRDefault="00B51EEF" w:rsidP="00B51EEF">
      <w:pPr>
        <w:pStyle w:val="Normlnweb"/>
        <w:spacing w:before="0" w:beforeAutospacing="0" w:after="0" w:afterAutospacing="0"/>
        <w:jc w:val="both"/>
        <w:rPr>
          <w:rFonts w:ascii="Verdana" w:hAnsi="Verdana" w:cs="Arial"/>
          <w:sz w:val="20"/>
          <w:szCs w:val="20"/>
          <w:lang w:val="de-DE"/>
        </w:rPr>
      </w:pPr>
      <w:r w:rsidRPr="00831F03">
        <w:rPr>
          <w:rFonts w:ascii="Verdana" w:hAnsi="Verdana" w:cs="Arial"/>
          <w:sz w:val="20"/>
          <w:szCs w:val="20"/>
          <w:lang w:val="de-DE"/>
        </w:rPr>
        <w:t>Genk skončil sezónu 2006/07 na druhém místě za RSC Anderlecht. Sezóna 2007-08 byla po tučných letech zklamáním. Genk skončil na desáté pozici. V sezóně 2010/11 se kvalifikoval v play-off do Ligy mistrů UEFA.</w:t>
      </w:r>
    </w:p>
    <w:p w:rsidR="00B51EEF" w:rsidRPr="00831F03" w:rsidRDefault="00B51EEF" w:rsidP="00B51EEF">
      <w:pPr>
        <w:pStyle w:val="Normlnweb"/>
        <w:spacing w:before="0" w:beforeAutospacing="0" w:after="0" w:afterAutospacing="0"/>
        <w:jc w:val="both"/>
        <w:rPr>
          <w:rFonts w:ascii="Verdana" w:hAnsi="Verdana" w:cs="Arial"/>
          <w:sz w:val="20"/>
          <w:szCs w:val="20"/>
          <w:lang w:val="de-DE"/>
        </w:rPr>
      </w:pPr>
      <w:r w:rsidRPr="00831F03">
        <w:rPr>
          <w:rFonts w:ascii="Verdana" w:hAnsi="Verdana" w:cs="Arial"/>
          <w:sz w:val="20"/>
          <w:szCs w:val="20"/>
          <w:lang w:val="de-DE"/>
        </w:rPr>
        <w:t>2011/12 Genk se podruhé v historii klubu probojoval do skupinové fáze Ligy mistrů. V předchozím 3. kvalifikačním předkole kole vyřadil </w:t>
      </w:r>
      <w:hyperlink r:id="rId328" w:tooltip="FK Partizan Bělehrad" w:history="1">
        <w:r w:rsidRPr="00831F03">
          <w:rPr>
            <w:rStyle w:val="Hypertextovodkaz"/>
            <w:rFonts w:ascii="Verdana" w:hAnsi="Verdana" w:cs="Arial"/>
            <w:color w:val="auto"/>
            <w:sz w:val="20"/>
            <w:szCs w:val="20"/>
            <w:u w:val="none"/>
            <w:lang w:val="de-DE"/>
          </w:rPr>
          <w:t>FK Partizan Bělehrad</w:t>
        </w:r>
      </w:hyperlink>
      <w:r w:rsidRPr="00831F03">
        <w:rPr>
          <w:rFonts w:ascii="Verdana" w:hAnsi="Verdana" w:cs="Arial"/>
          <w:sz w:val="20"/>
          <w:szCs w:val="20"/>
          <w:lang w:val="de-DE"/>
        </w:rPr>
        <w:t xml:space="preserve"> a v play-off kvalifikaci nakonec těsně postoupil přes </w:t>
      </w:r>
      <w:hyperlink r:id="rId329" w:tooltip="Maccabi Haifa" w:history="1">
        <w:r w:rsidRPr="00831F03">
          <w:rPr>
            <w:rStyle w:val="Hypertextovodkaz"/>
            <w:rFonts w:ascii="Verdana" w:hAnsi="Verdana" w:cs="Arial"/>
            <w:color w:val="auto"/>
            <w:sz w:val="20"/>
            <w:szCs w:val="20"/>
            <w:u w:val="none"/>
            <w:lang w:val="de-DE"/>
          </w:rPr>
          <w:t>Maccabi Haifa</w:t>
        </w:r>
      </w:hyperlink>
      <w:r w:rsidRPr="00831F03">
        <w:rPr>
          <w:rFonts w:ascii="Verdana" w:hAnsi="Verdana" w:cs="Arial"/>
          <w:sz w:val="20"/>
          <w:szCs w:val="20"/>
          <w:lang w:val="de-DE"/>
        </w:rPr>
        <w:t>. Stejně jako v sezoně 2002-03 skončil Genk ve skupině poslední, ale opět se utkal se silnými soupeři(</w:t>
      </w:r>
      <w:hyperlink r:id="rId330" w:tooltip="Chelsea" w:history="1">
        <w:r w:rsidRPr="00831F03">
          <w:rPr>
            <w:rStyle w:val="Hypertextovodkaz"/>
            <w:rFonts w:ascii="Verdana" w:hAnsi="Verdana" w:cs="Arial"/>
            <w:color w:val="auto"/>
            <w:sz w:val="20"/>
            <w:szCs w:val="20"/>
            <w:u w:val="none"/>
            <w:lang w:val="de-DE"/>
          </w:rPr>
          <w:t>Chelsea</w:t>
        </w:r>
      </w:hyperlink>
      <w:r w:rsidRPr="00831F03">
        <w:rPr>
          <w:rFonts w:ascii="Verdana" w:hAnsi="Verdana" w:cs="Arial"/>
          <w:sz w:val="20"/>
          <w:szCs w:val="20"/>
          <w:lang w:val="de-DE"/>
        </w:rPr>
        <w:t>, </w:t>
      </w:r>
      <w:hyperlink r:id="rId331" w:tooltip="Bayer 04 Leverkusen" w:history="1">
        <w:r w:rsidRPr="00831F03">
          <w:rPr>
            <w:rStyle w:val="Hypertextovodkaz"/>
            <w:rFonts w:ascii="Verdana" w:hAnsi="Verdana" w:cs="Arial"/>
            <w:color w:val="auto"/>
            <w:sz w:val="20"/>
            <w:szCs w:val="20"/>
            <w:u w:val="none"/>
            <w:lang w:val="de-DE"/>
          </w:rPr>
          <w:t>Bayer 04 Leverkusen</w:t>
        </w:r>
      </w:hyperlink>
      <w:r w:rsidRPr="00831F03">
        <w:rPr>
          <w:rFonts w:ascii="Verdana" w:hAnsi="Verdana" w:cs="Arial"/>
          <w:sz w:val="20"/>
          <w:szCs w:val="20"/>
          <w:lang w:val="de-DE"/>
        </w:rPr>
        <w:t> a </w:t>
      </w:r>
      <w:hyperlink r:id="rId332" w:tooltip="Valencie" w:history="1">
        <w:r w:rsidRPr="00831F03">
          <w:rPr>
            <w:rStyle w:val="Hypertextovodkaz"/>
            <w:rFonts w:ascii="Verdana" w:hAnsi="Verdana" w:cs="Arial"/>
            <w:color w:val="auto"/>
            <w:sz w:val="20"/>
            <w:szCs w:val="20"/>
            <w:u w:val="none"/>
            <w:lang w:val="de-DE"/>
          </w:rPr>
          <w:t>FC Valencia</w:t>
        </w:r>
      </w:hyperlink>
      <w:r w:rsidRPr="00831F03">
        <w:rPr>
          <w:rFonts w:ascii="Verdana" w:hAnsi="Verdana"/>
          <w:sz w:val="20"/>
          <w:szCs w:val="20"/>
        </w:rPr>
        <w:t>).</w:t>
      </w:r>
      <w:r w:rsidRPr="00831F03">
        <w:rPr>
          <w:rFonts w:ascii="Verdana" w:hAnsi="Verdana" w:cs="Arial"/>
          <w:sz w:val="20"/>
          <w:szCs w:val="20"/>
          <w:lang w:val="de-DE"/>
        </w:rPr>
        <w:t xml:space="preserve"> V sezóně  2012/13 KRC Genk vyhrál bez porážky základní skupinu Evropské ligy UEFA. Ve skupině bojoval s FC Basel, Videotonem Székesfehérvár a Sportingem Lisabon. V šestnáctifinále ho však vyřadil VfB Stuttgart.</w:t>
      </w:r>
    </w:p>
    <w:p w:rsidR="00B51EEF" w:rsidRPr="00831F03" w:rsidRDefault="00B51EEF" w:rsidP="00B51EEF">
      <w:pPr>
        <w:pStyle w:val="Normlnweb"/>
        <w:spacing w:before="0" w:beforeAutospacing="0" w:after="0" w:afterAutospacing="0"/>
        <w:jc w:val="both"/>
        <w:rPr>
          <w:rFonts w:ascii="Verdana" w:hAnsi="Verdana" w:cs="Arial"/>
          <w:sz w:val="20"/>
          <w:szCs w:val="20"/>
          <w:lang w:val="de-DE"/>
        </w:rPr>
      </w:pPr>
      <w:r w:rsidRPr="00831F03">
        <w:rPr>
          <w:rFonts w:ascii="Verdana" w:hAnsi="Verdana" w:cs="Arial"/>
          <w:sz w:val="20"/>
          <w:szCs w:val="20"/>
          <w:lang w:val="de-DE"/>
        </w:rPr>
        <w:t xml:space="preserve">V sezóně 2016/17 se KRC Genk v Evropské lize nejprve přešel v poředkolech přes </w:t>
      </w:r>
      <w:hyperlink r:id="rId333" w:tooltip="FK Budućnost Podgorica" w:history="1">
        <w:r w:rsidRPr="00831F03">
          <w:rPr>
            <w:rStyle w:val="Hypertextovodkaz"/>
            <w:rFonts w:ascii="Verdana" w:hAnsi="Verdana" w:cs="Arial"/>
            <w:color w:val="auto"/>
            <w:sz w:val="20"/>
            <w:szCs w:val="20"/>
            <w:u w:val="none"/>
            <w:lang w:val="de-DE"/>
          </w:rPr>
          <w:t>FK Budućnost Podgorica</w:t>
        </w:r>
      </w:hyperlink>
      <w:r w:rsidRPr="00831F03">
        <w:rPr>
          <w:rFonts w:ascii="Verdana" w:hAnsi="Verdana" w:cs="Arial"/>
          <w:sz w:val="20"/>
          <w:szCs w:val="20"/>
          <w:lang w:val="de-DE"/>
        </w:rPr>
        <w:t>, </w:t>
      </w:r>
      <w:hyperlink r:id="rId334" w:tooltip="Cork město" w:history="1">
        <w:r w:rsidRPr="00831F03">
          <w:rPr>
            <w:rStyle w:val="Hypertextovodkaz"/>
            <w:rFonts w:ascii="Verdana" w:hAnsi="Verdana" w:cs="Arial"/>
            <w:color w:val="auto"/>
            <w:sz w:val="20"/>
            <w:szCs w:val="20"/>
            <w:u w:val="none"/>
            <w:lang w:val="de-DE"/>
          </w:rPr>
          <w:t>Cork City</w:t>
        </w:r>
      </w:hyperlink>
      <w:r w:rsidRPr="00831F03">
        <w:rPr>
          <w:rFonts w:ascii="Verdana" w:hAnsi="Verdana"/>
          <w:sz w:val="20"/>
          <w:szCs w:val="20"/>
        </w:rPr>
        <w:t xml:space="preserve"> a </w:t>
      </w:r>
      <w:hyperlink r:id="rId335" w:tooltip="NK Lokomotiva Záhřeb" w:history="1">
        <w:r w:rsidRPr="00831F03">
          <w:rPr>
            <w:rStyle w:val="Hypertextovodkaz"/>
            <w:rFonts w:ascii="Verdana" w:hAnsi="Verdana" w:cs="Arial"/>
            <w:color w:val="auto"/>
            <w:sz w:val="20"/>
            <w:szCs w:val="20"/>
            <w:u w:val="none"/>
            <w:lang w:val="de-DE"/>
          </w:rPr>
          <w:t>NK Lokomotiva Zagreb</w:t>
        </w:r>
      </w:hyperlink>
      <w:r w:rsidRPr="00831F03">
        <w:rPr>
          <w:rFonts w:ascii="Verdana" w:hAnsi="Verdana"/>
          <w:sz w:val="20"/>
          <w:szCs w:val="20"/>
        </w:rPr>
        <w:t xml:space="preserve">. </w:t>
      </w:r>
      <w:r w:rsidRPr="00831F03">
        <w:rPr>
          <w:rFonts w:ascii="Verdana" w:hAnsi="Verdana" w:cs="Arial"/>
          <w:sz w:val="20"/>
          <w:szCs w:val="20"/>
          <w:lang w:val="de-DE"/>
        </w:rPr>
        <w:t xml:space="preserve"> V základní skupině se utkal </w:t>
      </w:r>
      <w:hyperlink r:id="rId336" w:tooltip="Athletic Bilbao" w:history="1">
        <w:r w:rsidRPr="00831F03">
          <w:rPr>
            <w:rStyle w:val="Hypertextovodkaz"/>
            <w:rFonts w:ascii="Verdana" w:hAnsi="Verdana" w:cs="Arial"/>
            <w:color w:val="auto"/>
            <w:sz w:val="20"/>
            <w:szCs w:val="20"/>
            <w:u w:val="none"/>
            <w:lang w:val="de-DE"/>
          </w:rPr>
          <w:t>Athleticem Bilbao</w:t>
        </w:r>
      </w:hyperlink>
      <w:r w:rsidRPr="00831F03">
        <w:rPr>
          <w:rFonts w:ascii="Verdana" w:hAnsi="Verdana" w:cs="Arial"/>
          <w:sz w:val="20"/>
          <w:szCs w:val="20"/>
          <w:lang w:val="de-DE"/>
        </w:rPr>
        <w:t>, </w:t>
      </w:r>
      <w:hyperlink r:id="rId337" w:tooltip="SK Rapid Vídeň" w:history="1">
        <w:r w:rsidRPr="00831F03">
          <w:rPr>
            <w:rStyle w:val="Hypertextovodkaz"/>
            <w:rFonts w:ascii="Verdana" w:hAnsi="Verdana" w:cs="Arial"/>
            <w:color w:val="auto"/>
            <w:sz w:val="20"/>
            <w:szCs w:val="20"/>
            <w:u w:val="none"/>
            <w:lang w:val="de-DE"/>
          </w:rPr>
          <w:t>SK Rapidem Vídeň</w:t>
        </w:r>
      </w:hyperlink>
      <w:r w:rsidRPr="00831F03">
        <w:rPr>
          <w:rFonts w:ascii="Verdana" w:hAnsi="Verdana" w:cs="Arial"/>
          <w:sz w:val="20"/>
          <w:szCs w:val="20"/>
          <w:lang w:val="de-DE"/>
        </w:rPr>
        <w:t>, </w:t>
      </w:r>
      <w:hyperlink r:id="rId338" w:tooltip="US Sassuolo Calcio" w:history="1">
        <w:r w:rsidRPr="00831F03">
          <w:rPr>
            <w:rStyle w:val="Hypertextovodkaz"/>
            <w:rFonts w:ascii="Verdana" w:hAnsi="Verdana" w:cs="Arial"/>
            <w:color w:val="auto"/>
            <w:sz w:val="20"/>
            <w:szCs w:val="20"/>
            <w:u w:val="none"/>
            <w:lang w:val="de-DE"/>
          </w:rPr>
          <w:t>USA Sassuolo Calcio</w:t>
        </w:r>
      </w:hyperlink>
      <w:r w:rsidRPr="00831F03">
        <w:rPr>
          <w:rFonts w:ascii="Verdana" w:hAnsi="Verdana"/>
          <w:sz w:val="20"/>
          <w:szCs w:val="20"/>
        </w:rPr>
        <w:t xml:space="preserve">. Opět skupinu vyhrál postupně dále vyřadil </w:t>
      </w:r>
      <w:hyperlink r:id="rId339" w:tooltip="Astra Giurgiu" w:history="1">
        <w:r w:rsidRPr="00831F03">
          <w:rPr>
            <w:rStyle w:val="Hypertextovodkaz"/>
            <w:rFonts w:ascii="Verdana" w:hAnsi="Verdana" w:cs="Arial"/>
            <w:color w:val="auto"/>
            <w:sz w:val="20"/>
            <w:szCs w:val="20"/>
            <w:u w:val="none"/>
            <w:lang w:val="de-DE"/>
          </w:rPr>
          <w:t>Astru Giurgiu</w:t>
        </w:r>
      </w:hyperlink>
      <w:r w:rsidRPr="00831F03">
        <w:rPr>
          <w:rFonts w:ascii="Verdana" w:hAnsi="Verdana" w:cs="Arial"/>
          <w:sz w:val="20"/>
          <w:szCs w:val="20"/>
          <w:lang w:val="de-DE"/>
        </w:rPr>
        <w:t> a </w:t>
      </w:r>
      <w:hyperlink r:id="rId340" w:tooltip="KAA Gent" w:history="1">
        <w:r w:rsidRPr="00831F03">
          <w:rPr>
            <w:rStyle w:val="Hypertextovodkaz"/>
            <w:rFonts w:ascii="Verdana" w:hAnsi="Verdana" w:cs="Arial"/>
            <w:color w:val="auto"/>
            <w:sz w:val="20"/>
            <w:szCs w:val="20"/>
            <w:u w:val="none"/>
            <w:lang w:val="de-DE"/>
          </w:rPr>
          <w:t>KAA Gent</w:t>
        </w:r>
      </w:hyperlink>
      <w:r w:rsidRPr="00831F03">
        <w:rPr>
          <w:rFonts w:ascii="Verdana" w:hAnsi="Verdana" w:cs="Arial"/>
          <w:sz w:val="20"/>
          <w:szCs w:val="20"/>
          <w:lang w:val="de-DE"/>
        </w:rPr>
        <w:t xml:space="preserve"> a až ve čtvrtfinále byl vyřazen </w:t>
      </w:r>
      <w:hyperlink r:id="rId341" w:tooltip="Celta Vigo" w:history="1">
        <w:r w:rsidRPr="00831F03">
          <w:rPr>
            <w:rStyle w:val="Hypertextovodkaz"/>
            <w:rFonts w:ascii="Verdana" w:hAnsi="Verdana" w:cs="Arial"/>
            <w:color w:val="auto"/>
            <w:sz w:val="20"/>
            <w:szCs w:val="20"/>
            <w:u w:val="none"/>
            <w:lang w:val="de-DE"/>
          </w:rPr>
          <w:t>Celtou Vigo</w:t>
        </w:r>
      </w:hyperlink>
      <w:r w:rsidRPr="00831F03">
        <w:rPr>
          <w:rFonts w:ascii="Verdana" w:hAnsi="Verdana"/>
          <w:sz w:val="20"/>
          <w:szCs w:val="20"/>
        </w:rPr>
        <w:t>.</w:t>
      </w:r>
      <w:r w:rsidRPr="00831F03">
        <w:rPr>
          <w:rFonts w:ascii="Verdana" w:hAnsi="Verdana" w:cs="Arial"/>
          <w:sz w:val="20"/>
          <w:szCs w:val="20"/>
          <w:lang w:val="de-DE"/>
        </w:rPr>
        <w:t> Čtvrtfinálová účast je také největší mezinárodní úspěch v historii klubu.</w:t>
      </w:r>
    </w:p>
    <w:p w:rsidR="00B51EEF" w:rsidRPr="00831F03" w:rsidRDefault="00B51EEF" w:rsidP="00B51EEF">
      <w:pPr>
        <w:pStyle w:val="Nadpis2"/>
        <w:pBdr>
          <w:bottom w:val="single" w:sz="6" w:space="0" w:color="A2A9B1"/>
        </w:pBdr>
        <w:spacing w:before="0" w:beforeAutospacing="0" w:after="0" w:afterAutospacing="0"/>
        <w:rPr>
          <w:rStyle w:val="mw-headline"/>
          <w:rFonts w:ascii="Verdana" w:hAnsi="Verdana" w:cs="Arial"/>
          <w:bCs w:val="0"/>
          <w:sz w:val="20"/>
          <w:szCs w:val="20"/>
          <w:lang w:val="de-DE"/>
        </w:rPr>
      </w:pPr>
    </w:p>
    <w:p w:rsidR="00B51EEF" w:rsidRPr="00831F03" w:rsidRDefault="00B51EEF" w:rsidP="00B51EEF">
      <w:pPr>
        <w:pStyle w:val="Nadpis2"/>
        <w:pBdr>
          <w:bottom w:val="single" w:sz="6" w:space="0" w:color="A2A9B1"/>
        </w:pBdr>
        <w:spacing w:before="0" w:beforeAutospacing="0" w:after="0" w:afterAutospacing="0"/>
        <w:rPr>
          <w:rFonts w:ascii="Verdana" w:hAnsi="Verdana" w:cs="Arial"/>
          <w:bCs w:val="0"/>
          <w:sz w:val="20"/>
          <w:szCs w:val="20"/>
          <w:lang w:val="de-DE"/>
        </w:rPr>
      </w:pPr>
      <w:r w:rsidRPr="00831F03">
        <w:rPr>
          <w:rStyle w:val="mw-headline"/>
          <w:rFonts w:ascii="Verdana" w:hAnsi="Verdana" w:cs="Arial"/>
          <w:bCs w:val="0"/>
          <w:sz w:val="20"/>
          <w:szCs w:val="20"/>
          <w:lang w:val="de-DE"/>
        </w:rPr>
        <w:t>Úspěchy</w:t>
      </w:r>
    </w:p>
    <w:p w:rsidR="00B51EEF" w:rsidRPr="00831F03" w:rsidRDefault="003A6ABD" w:rsidP="00B51EEF">
      <w:pPr>
        <w:numPr>
          <w:ilvl w:val="0"/>
          <w:numId w:val="38"/>
        </w:numPr>
        <w:spacing w:after="0" w:line="240" w:lineRule="auto"/>
        <w:ind w:left="384"/>
        <w:rPr>
          <w:rFonts w:ascii="Verdana" w:hAnsi="Verdana" w:cs="Arial"/>
          <w:sz w:val="20"/>
          <w:szCs w:val="20"/>
          <w:lang w:val="de-DE"/>
        </w:rPr>
      </w:pPr>
      <w:hyperlink r:id="rId342" w:tooltip="První divize (Belgie)" w:history="1">
        <w:r w:rsidR="00B51EEF" w:rsidRPr="00831F03">
          <w:rPr>
            <w:rStyle w:val="Hypertextovodkaz"/>
            <w:rFonts w:ascii="Verdana" w:hAnsi="Verdana" w:cs="Arial"/>
            <w:color w:val="auto"/>
            <w:sz w:val="20"/>
            <w:szCs w:val="20"/>
            <w:u w:val="none"/>
            <w:lang w:val="de-DE"/>
          </w:rPr>
          <w:t>Belgický šampion</w:t>
        </w:r>
      </w:hyperlink>
      <w:r w:rsidR="00B51EEF" w:rsidRPr="00831F03">
        <w:rPr>
          <w:rFonts w:ascii="Verdana" w:hAnsi="Verdana" w:cs="Arial"/>
          <w:sz w:val="20"/>
          <w:szCs w:val="20"/>
          <w:lang w:val="de-DE"/>
        </w:rPr>
        <w:t> (3)</w:t>
      </w:r>
    </w:p>
    <w:p w:rsidR="00B51EEF" w:rsidRPr="00831F03" w:rsidRDefault="003A6ABD" w:rsidP="00B51EEF">
      <w:pPr>
        <w:numPr>
          <w:ilvl w:val="1"/>
          <w:numId w:val="38"/>
        </w:numPr>
        <w:spacing w:after="0" w:line="240" w:lineRule="auto"/>
        <w:ind w:left="768"/>
        <w:rPr>
          <w:rFonts w:ascii="Verdana" w:hAnsi="Verdana" w:cs="Arial"/>
          <w:sz w:val="20"/>
          <w:szCs w:val="20"/>
          <w:lang w:val="de-DE"/>
        </w:rPr>
      </w:pPr>
      <w:hyperlink r:id="rId343" w:tooltip="1. divize (Belgie) 1998/99" w:history="1">
        <w:r w:rsidR="00B51EEF" w:rsidRPr="00831F03">
          <w:rPr>
            <w:rStyle w:val="Hypertextovodkaz"/>
            <w:rFonts w:ascii="Verdana" w:hAnsi="Verdana" w:cs="Arial"/>
            <w:color w:val="auto"/>
            <w:sz w:val="20"/>
            <w:szCs w:val="20"/>
            <w:u w:val="none"/>
            <w:lang w:val="de-DE"/>
          </w:rPr>
          <w:t>1999</w:t>
        </w:r>
      </w:hyperlink>
      <w:r w:rsidR="00B51EEF" w:rsidRPr="00831F03">
        <w:rPr>
          <w:rFonts w:ascii="Verdana" w:hAnsi="Verdana" w:cs="Arial"/>
          <w:sz w:val="20"/>
          <w:szCs w:val="20"/>
          <w:lang w:val="de-DE"/>
        </w:rPr>
        <w:t> , </w:t>
      </w:r>
      <w:hyperlink r:id="rId344" w:tooltip="1. divize (Belgie) 2001/02" w:history="1">
        <w:r w:rsidR="00B51EEF" w:rsidRPr="00831F03">
          <w:rPr>
            <w:rStyle w:val="Hypertextovodkaz"/>
            <w:rFonts w:ascii="Verdana" w:hAnsi="Verdana" w:cs="Arial"/>
            <w:color w:val="auto"/>
            <w:sz w:val="20"/>
            <w:szCs w:val="20"/>
            <w:u w:val="none"/>
            <w:lang w:val="de-DE"/>
          </w:rPr>
          <w:t>2002</w:t>
        </w:r>
      </w:hyperlink>
      <w:r w:rsidR="00B51EEF" w:rsidRPr="00831F03">
        <w:rPr>
          <w:rFonts w:ascii="Verdana" w:hAnsi="Verdana" w:cs="Arial"/>
          <w:sz w:val="20"/>
          <w:szCs w:val="20"/>
          <w:lang w:val="de-DE"/>
        </w:rPr>
        <w:t> , </w:t>
      </w:r>
      <w:hyperlink r:id="rId345" w:tooltip="Pro League (Belgie) 2010/11" w:history="1">
        <w:r w:rsidR="00B51EEF" w:rsidRPr="00831F03">
          <w:rPr>
            <w:rStyle w:val="Hypertextovodkaz"/>
            <w:rFonts w:ascii="Verdana" w:hAnsi="Verdana" w:cs="Arial"/>
            <w:color w:val="auto"/>
            <w:sz w:val="20"/>
            <w:szCs w:val="20"/>
            <w:u w:val="none"/>
            <w:lang w:val="de-DE"/>
          </w:rPr>
          <w:t>2011</w:t>
        </w:r>
      </w:hyperlink>
    </w:p>
    <w:p w:rsidR="00B51EEF" w:rsidRPr="00831F03" w:rsidRDefault="003A6ABD" w:rsidP="00B51EEF">
      <w:pPr>
        <w:numPr>
          <w:ilvl w:val="0"/>
          <w:numId w:val="38"/>
        </w:numPr>
        <w:spacing w:after="0" w:line="240" w:lineRule="auto"/>
        <w:ind w:left="384"/>
        <w:rPr>
          <w:rFonts w:ascii="Verdana" w:hAnsi="Verdana" w:cs="Arial"/>
          <w:sz w:val="20"/>
          <w:szCs w:val="20"/>
          <w:lang w:val="de-DE"/>
        </w:rPr>
      </w:pPr>
      <w:hyperlink r:id="rId346" w:tooltip="Belgický fotbalový pohár" w:history="1">
        <w:r w:rsidR="00B51EEF" w:rsidRPr="00831F03">
          <w:rPr>
            <w:rStyle w:val="Hypertextovodkaz"/>
            <w:rFonts w:ascii="Verdana" w:hAnsi="Verdana" w:cs="Arial"/>
            <w:color w:val="auto"/>
            <w:sz w:val="20"/>
            <w:szCs w:val="20"/>
            <w:u w:val="none"/>
            <w:lang w:val="de-DE"/>
          </w:rPr>
          <w:t>Belgický pohár</w:t>
        </w:r>
      </w:hyperlink>
      <w:r w:rsidR="00B51EEF" w:rsidRPr="00831F03">
        <w:rPr>
          <w:rFonts w:ascii="Verdana" w:hAnsi="Verdana" w:cs="Arial"/>
          <w:sz w:val="20"/>
          <w:szCs w:val="20"/>
          <w:lang w:val="de-DE"/>
        </w:rPr>
        <w:t> (6)</w:t>
      </w:r>
    </w:p>
    <w:p w:rsidR="00B51EEF" w:rsidRPr="00831F03" w:rsidRDefault="00B51EEF" w:rsidP="00B51EEF">
      <w:pPr>
        <w:numPr>
          <w:ilvl w:val="1"/>
          <w:numId w:val="38"/>
        </w:numPr>
        <w:spacing w:after="0" w:line="240" w:lineRule="auto"/>
        <w:ind w:left="768"/>
        <w:rPr>
          <w:rFonts w:ascii="Verdana" w:hAnsi="Verdana" w:cs="Arial"/>
          <w:sz w:val="20"/>
          <w:szCs w:val="20"/>
          <w:lang w:val="de-DE"/>
        </w:rPr>
      </w:pPr>
      <w:r w:rsidRPr="00831F03">
        <w:rPr>
          <w:rFonts w:ascii="Verdana" w:hAnsi="Verdana" w:cs="Arial"/>
          <w:sz w:val="20"/>
          <w:szCs w:val="20"/>
          <w:lang w:val="de-DE"/>
        </w:rPr>
        <w:t>1980 *, 1982*, 1998, 2000, 2009, 2013</w:t>
      </w:r>
    </w:p>
    <w:p w:rsidR="00B51EEF" w:rsidRPr="00831F03" w:rsidRDefault="003A6ABD" w:rsidP="00B51EEF">
      <w:pPr>
        <w:numPr>
          <w:ilvl w:val="0"/>
          <w:numId w:val="38"/>
        </w:numPr>
        <w:spacing w:after="0" w:line="240" w:lineRule="auto"/>
        <w:ind w:left="384"/>
        <w:rPr>
          <w:rFonts w:ascii="Verdana" w:hAnsi="Verdana" w:cs="Arial"/>
          <w:sz w:val="20"/>
          <w:szCs w:val="20"/>
          <w:lang w:val="de-DE"/>
        </w:rPr>
      </w:pPr>
      <w:hyperlink r:id="rId347" w:tooltip="Belgický supercup" w:history="1">
        <w:r w:rsidR="00B51EEF" w:rsidRPr="00831F03">
          <w:rPr>
            <w:rStyle w:val="Hypertextovodkaz"/>
            <w:rFonts w:ascii="Verdana" w:hAnsi="Verdana" w:cs="Arial"/>
            <w:color w:val="auto"/>
            <w:sz w:val="20"/>
            <w:szCs w:val="20"/>
            <w:u w:val="none"/>
            <w:lang w:val="de-DE"/>
          </w:rPr>
          <w:t>Belgický supercup</w:t>
        </w:r>
      </w:hyperlink>
      <w:r w:rsidR="00B51EEF" w:rsidRPr="00831F03">
        <w:rPr>
          <w:rFonts w:ascii="Verdana" w:hAnsi="Verdana" w:cs="Arial"/>
          <w:sz w:val="20"/>
          <w:szCs w:val="20"/>
          <w:lang w:val="de-DE"/>
        </w:rPr>
        <w:t> (1)</w:t>
      </w:r>
    </w:p>
    <w:p w:rsidR="00B51EEF" w:rsidRPr="00831F03" w:rsidRDefault="00B51EEF" w:rsidP="00B51EEF">
      <w:pPr>
        <w:numPr>
          <w:ilvl w:val="1"/>
          <w:numId w:val="38"/>
        </w:numPr>
        <w:spacing w:after="0" w:line="240" w:lineRule="auto"/>
        <w:ind w:left="768"/>
        <w:rPr>
          <w:rFonts w:ascii="Verdana" w:hAnsi="Verdana" w:cs="Arial"/>
          <w:sz w:val="20"/>
          <w:szCs w:val="20"/>
          <w:lang w:val="de-DE"/>
        </w:rPr>
      </w:pPr>
      <w:r w:rsidRPr="00831F03">
        <w:rPr>
          <w:rFonts w:ascii="Verdana" w:hAnsi="Verdana" w:cs="Arial"/>
          <w:sz w:val="20"/>
          <w:szCs w:val="20"/>
          <w:lang w:val="de-DE"/>
        </w:rPr>
        <w:t>2011</w:t>
      </w:r>
    </w:p>
    <w:p w:rsidR="00B51EEF" w:rsidRPr="00831F03" w:rsidRDefault="00B51EEF" w:rsidP="00B51EEF">
      <w:pPr>
        <w:spacing w:after="0" w:line="240" w:lineRule="auto"/>
        <w:rPr>
          <w:rFonts w:ascii="Verdana" w:hAnsi="Verdana" w:cs="Arial"/>
          <w:sz w:val="20"/>
          <w:szCs w:val="20"/>
          <w:lang w:val="de-DE"/>
        </w:rPr>
      </w:pPr>
      <w:r w:rsidRPr="00831F03">
        <w:rPr>
          <w:rFonts w:ascii="Verdana" w:hAnsi="Verdana" w:cs="Arial"/>
          <w:sz w:val="20"/>
          <w:szCs w:val="20"/>
          <w:lang w:val="de-DE"/>
        </w:rPr>
        <w:t>* jako THOR Waterschei</w:t>
      </w:r>
    </w:p>
    <w:p w:rsidR="00B51EEF" w:rsidRPr="00831F03" w:rsidRDefault="00B51EEF" w:rsidP="00B51EEF">
      <w:pPr>
        <w:spacing w:after="0" w:line="240" w:lineRule="auto"/>
        <w:rPr>
          <w:rFonts w:ascii="Verdana" w:hAnsi="Verdana" w:cs="Arial"/>
          <w:sz w:val="20"/>
          <w:szCs w:val="20"/>
          <w:lang w:val="de-DE"/>
        </w:rPr>
      </w:pPr>
    </w:p>
    <w:p w:rsidR="00B51EEF" w:rsidRPr="00831F03" w:rsidRDefault="00B51EEF" w:rsidP="005329E4">
      <w:pPr>
        <w:pStyle w:val="Nadpis2"/>
        <w:pBdr>
          <w:bottom w:val="single" w:sz="6" w:space="0" w:color="A2A9B1"/>
        </w:pBdr>
        <w:spacing w:before="0" w:beforeAutospacing="0" w:after="0" w:afterAutospacing="0"/>
        <w:rPr>
          <w:rStyle w:val="mw-headline"/>
          <w:rFonts w:ascii="Verdana" w:hAnsi="Verdana" w:cs="Arial"/>
          <w:bCs w:val="0"/>
          <w:sz w:val="20"/>
          <w:szCs w:val="20"/>
          <w:lang w:val="de-DE"/>
        </w:rPr>
      </w:pPr>
      <w:r w:rsidRPr="00831F03">
        <w:rPr>
          <w:rStyle w:val="mw-headline"/>
          <w:rFonts w:ascii="Verdana" w:hAnsi="Verdana" w:cs="Arial"/>
          <w:bCs w:val="0"/>
          <w:sz w:val="20"/>
          <w:szCs w:val="20"/>
          <w:lang w:val="de-DE"/>
        </w:rPr>
        <w:t>Historické názvy klubu</w:t>
      </w:r>
    </w:p>
    <w:tbl>
      <w:tblPr>
        <w:tblW w:w="5000" w:type="pct"/>
        <w:tblLook w:val="04A0"/>
      </w:tblPr>
      <w:tblGrid>
        <w:gridCol w:w="2605"/>
        <w:gridCol w:w="2605"/>
        <w:gridCol w:w="2605"/>
        <w:gridCol w:w="2605"/>
      </w:tblGrid>
      <w:tr w:rsidR="00B51EEF" w:rsidRPr="00831F03" w:rsidTr="00BD3727">
        <w:trPr>
          <w:trHeight w:val="2516"/>
        </w:trPr>
        <w:tc>
          <w:tcPr>
            <w:tcW w:w="1250" w:type="pct"/>
            <w:vAlign w:val="center"/>
          </w:tcPr>
          <w:p w:rsidR="00B51EEF" w:rsidRPr="00831F03" w:rsidRDefault="00B51EEF" w:rsidP="005329E4">
            <w:pPr>
              <w:pStyle w:val="Nadpis2"/>
              <w:spacing w:before="0" w:beforeAutospacing="0" w:after="0" w:afterAutospacing="0"/>
              <w:jc w:val="center"/>
              <w:rPr>
                <w:rFonts w:ascii="Verdana" w:hAnsi="Verdana" w:cs="Arial"/>
                <w:b w:val="0"/>
                <w:bCs w:val="0"/>
                <w:sz w:val="18"/>
                <w:szCs w:val="18"/>
                <w:lang w:val="de-DE"/>
              </w:rPr>
            </w:pPr>
            <w:r w:rsidRPr="00831F03">
              <w:rPr>
                <w:rFonts w:ascii="Verdana" w:hAnsi="Verdana" w:cs="Arial"/>
                <w:noProof/>
                <w:sz w:val="18"/>
                <w:szCs w:val="18"/>
              </w:rPr>
              <w:drawing>
                <wp:inline distT="0" distB="0" distL="0" distR="0">
                  <wp:extent cx="1114425" cy="1143000"/>
                  <wp:effectExtent l="19050" t="0" r="9525" b="0"/>
                  <wp:docPr id="4" name="obrázek 584" descr="https://upload.wikimedia.org/wikipedia/commons/thumb/6/6f/Schermafbeelding_2016-05-21_om_22.04.23.png/117px-Schermafbeelding_2016-05-21_om_22.04.23.png">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s://upload.wikimedia.org/wikipedia/commons/thumb/6/6f/Schermafbeelding_2016-05-21_om_22.04.23.png/117px-Schermafbeelding_2016-05-21_om_22.04.23.png">
                            <a:hlinkClick r:id="rId348"/>
                          </pic:cNvPr>
                          <pic:cNvPicPr>
                            <a:picLocks noChangeAspect="1" noChangeArrowheads="1"/>
                          </pic:cNvPicPr>
                        </pic:nvPicPr>
                        <pic:blipFill>
                          <a:blip r:embed="rId349">
                            <a:lum bright="20000" contrast="10000"/>
                          </a:blip>
                          <a:srcRect/>
                          <a:stretch>
                            <a:fillRect/>
                          </a:stretch>
                        </pic:blipFill>
                        <pic:spPr bwMode="auto">
                          <a:xfrm>
                            <a:off x="0" y="0"/>
                            <a:ext cx="1114425" cy="1143000"/>
                          </a:xfrm>
                          <a:prstGeom prst="rect">
                            <a:avLst/>
                          </a:prstGeom>
                          <a:noFill/>
                          <a:ln w="9525">
                            <a:noFill/>
                            <a:miter lim="800000"/>
                            <a:headEnd/>
                            <a:tailEnd/>
                          </a:ln>
                        </pic:spPr>
                      </pic:pic>
                    </a:graphicData>
                  </a:graphic>
                </wp:inline>
              </w:drawing>
            </w:r>
          </w:p>
        </w:tc>
        <w:tc>
          <w:tcPr>
            <w:tcW w:w="1250" w:type="pct"/>
            <w:vAlign w:val="center"/>
          </w:tcPr>
          <w:p w:rsidR="00B51EEF" w:rsidRPr="00831F03" w:rsidRDefault="00B51EEF" w:rsidP="005329E4">
            <w:pPr>
              <w:pStyle w:val="Nadpis2"/>
              <w:spacing w:before="0" w:beforeAutospacing="0" w:after="0" w:afterAutospacing="0"/>
              <w:jc w:val="center"/>
              <w:rPr>
                <w:rFonts w:ascii="Verdana" w:hAnsi="Verdana" w:cs="Arial"/>
                <w:b w:val="0"/>
                <w:bCs w:val="0"/>
                <w:sz w:val="18"/>
                <w:szCs w:val="18"/>
                <w:lang w:val="de-DE"/>
              </w:rPr>
            </w:pPr>
            <w:r w:rsidRPr="00831F03">
              <w:rPr>
                <w:rFonts w:ascii="Verdana" w:hAnsi="Verdana" w:cs="Arial"/>
                <w:noProof/>
                <w:sz w:val="18"/>
                <w:szCs w:val="18"/>
              </w:rPr>
              <w:drawing>
                <wp:inline distT="0" distB="0" distL="0" distR="0">
                  <wp:extent cx="1143000" cy="1143000"/>
                  <wp:effectExtent l="19050" t="0" r="0" b="0"/>
                  <wp:docPr id="8" name="obrázek 585" descr="https://upload.wikimedia.org/wikipedia/commons/thumb/b/bd/Wij-willen-het-oude-logo-van-krc-genk-terug_12_305x200.jpg/120px-Wij-willen-het-oude-logo-van-krc-genk-terug_12_305x200.jpg">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s://upload.wikimedia.org/wikipedia/commons/thumb/b/bd/Wij-willen-het-oude-logo-van-krc-genk-terug_12_305x200.jpg/120px-Wij-willen-het-oude-logo-van-krc-genk-terug_12_305x200.jpg">
                            <a:hlinkClick r:id="rId350"/>
                          </pic:cNvPr>
                          <pic:cNvPicPr>
                            <a:picLocks noChangeAspect="1" noChangeArrowheads="1"/>
                          </pic:cNvPicPr>
                        </pic:nvPicPr>
                        <pic:blipFill>
                          <a:blip r:embed="rId351"/>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c>
          <w:tcPr>
            <w:tcW w:w="1250" w:type="pct"/>
            <w:vAlign w:val="center"/>
          </w:tcPr>
          <w:p w:rsidR="00B51EEF" w:rsidRPr="00831F03" w:rsidRDefault="00B51EEF" w:rsidP="005329E4">
            <w:pPr>
              <w:pStyle w:val="Nadpis2"/>
              <w:spacing w:before="0" w:beforeAutospacing="0" w:after="0" w:afterAutospacing="0"/>
              <w:jc w:val="center"/>
              <w:rPr>
                <w:rFonts w:ascii="Verdana" w:hAnsi="Verdana" w:cs="Arial"/>
                <w:b w:val="0"/>
                <w:bCs w:val="0"/>
                <w:sz w:val="18"/>
                <w:szCs w:val="18"/>
                <w:lang w:val="de-DE"/>
              </w:rPr>
            </w:pPr>
            <w:r w:rsidRPr="00831F03">
              <w:rPr>
                <w:rFonts w:ascii="Verdana" w:hAnsi="Verdana" w:cs="Arial"/>
                <w:noProof/>
                <w:sz w:val="18"/>
                <w:szCs w:val="18"/>
              </w:rPr>
              <w:drawing>
                <wp:inline distT="0" distB="0" distL="0" distR="0">
                  <wp:extent cx="914400" cy="1143000"/>
                  <wp:effectExtent l="19050" t="0" r="0" b="0"/>
                  <wp:docPr id="9" name="obrázek 586" descr="https://upload.wikimedia.org/wikipedia/de/thumb/1/19/Racing_Genk.svg/96px-Racing_Genk.svg.png">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s://upload.wikimedia.org/wikipedia/de/thumb/1/19/Racing_Genk.svg/96px-Racing_Genk.svg.png">
                            <a:hlinkClick r:id="rId352"/>
                          </pic:cNvPr>
                          <pic:cNvPicPr>
                            <a:picLocks noChangeAspect="1" noChangeArrowheads="1"/>
                          </pic:cNvPicPr>
                        </pic:nvPicPr>
                        <pic:blipFill>
                          <a:blip r:embed="rId353"/>
                          <a:srcRect/>
                          <a:stretch>
                            <a:fillRect/>
                          </a:stretch>
                        </pic:blipFill>
                        <pic:spPr bwMode="auto">
                          <a:xfrm>
                            <a:off x="0" y="0"/>
                            <a:ext cx="914400" cy="1143000"/>
                          </a:xfrm>
                          <a:prstGeom prst="rect">
                            <a:avLst/>
                          </a:prstGeom>
                          <a:noFill/>
                          <a:ln w="9525">
                            <a:noFill/>
                            <a:miter lim="800000"/>
                            <a:headEnd/>
                            <a:tailEnd/>
                          </a:ln>
                        </pic:spPr>
                      </pic:pic>
                    </a:graphicData>
                  </a:graphic>
                </wp:inline>
              </w:drawing>
            </w:r>
          </w:p>
        </w:tc>
        <w:tc>
          <w:tcPr>
            <w:tcW w:w="1250" w:type="pct"/>
            <w:vAlign w:val="center"/>
          </w:tcPr>
          <w:p w:rsidR="00B51EEF" w:rsidRPr="00831F03" w:rsidRDefault="00B51EEF" w:rsidP="005329E4">
            <w:pPr>
              <w:pStyle w:val="Nadpis2"/>
              <w:spacing w:before="0" w:beforeAutospacing="0" w:after="0" w:afterAutospacing="0"/>
              <w:jc w:val="center"/>
              <w:rPr>
                <w:rFonts w:ascii="Verdana" w:hAnsi="Verdana" w:cs="Arial"/>
                <w:b w:val="0"/>
                <w:bCs w:val="0"/>
                <w:sz w:val="18"/>
                <w:szCs w:val="18"/>
                <w:lang w:val="de-DE"/>
              </w:rPr>
            </w:pPr>
            <w:r w:rsidRPr="00831F03">
              <w:rPr>
                <w:rFonts w:ascii="Verdana" w:hAnsi="Verdana" w:cs="Arial"/>
                <w:noProof/>
                <w:sz w:val="18"/>
                <w:szCs w:val="18"/>
              </w:rPr>
              <w:drawing>
                <wp:inline distT="0" distB="0" distL="0" distR="0">
                  <wp:extent cx="914400" cy="1143000"/>
                  <wp:effectExtent l="19050" t="0" r="0" b="0"/>
                  <wp:docPr id="13" name="obrázek 587" descr="https://upload.wikimedia.org/wikipedia/commons/thumb/f/f6/KRC_Genk_Logo_2016.svg/96px-KRC_Genk_Logo_2016.svg.png">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s://upload.wikimedia.org/wikipedia/commons/thumb/f/f6/KRC_Genk_Logo_2016.svg/96px-KRC_Genk_Logo_2016.svg.png">
                            <a:hlinkClick r:id="rId354"/>
                          </pic:cNvPr>
                          <pic:cNvPicPr>
                            <a:picLocks noChangeAspect="1" noChangeArrowheads="1"/>
                          </pic:cNvPicPr>
                        </pic:nvPicPr>
                        <pic:blipFill>
                          <a:blip r:embed="rId355"/>
                          <a:srcRect/>
                          <a:stretch>
                            <a:fillRect/>
                          </a:stretch>
                        </pic:blipFill>
                        <pic:spPr bwMode="auto">
                          <a:xfrm>
                            <a:off x="0" y="0"/>
                            <a:ext cx="914400" cy="1143000"/>
                          </a:xfrm>
                          <a:prstGeom prst="rect">
                            <a:avLst/>
                          </a:prstGeom>
                          <a:noFill/>
                          <a:ln w="9525">
                            <a:noFill/>
                            <a:miter lim="800000"/>
                            <a:headEnd/>
                            <a:tailEnd/>
                          </a:ln>
                        </pic:spPr>
                      </pic:pic>
                    </a:graphicData>
                  </a:graphic>
                </wp:inline>
              </w:drawing>
            </w:r>
          </w:p>
        </w:tc>
      </w:tr>
      <w:tr w:rsidR="00B51EEF" w:rsidRPr="00831F03" w:rsidTr="00BD3727">
        <w:tc>
          <w:tcPr>
            <w:tcW w:w="1250" w:type="pct"/>
            <w:vAlign w:val="center"/>
          </w:tcPr>
          <w:p w:rsidR="00B51EEF" w:rsidRPr="00831F03" w:rsidRDefault="00B51EEF" w:rsidP="005329E4">
            <w:pPr>
              <w:pStyle w:val="Nadpis2"/>
              <w:spacing w:before="0" w:beforeAutospacing="0" w:after="0" w:afterAutospacing="0"/>
              <w:jc w:val="center"/>
              <w:rPr>
                <w:rFonts w:ascii="Verdana" w:hAnsi="Verdana" w:cs="Arial"/>
                <w:sz w:val="18"/>
                <w:szCs w:val="18"/>
                <w:lang w:val="de-DE"/>
              </w:rPr>
            </w:pPr>
            <w:r w:rsidRPr="00831F03">
              <w:rPr>
                <w:rFonts w:ascii="Verdana" w:hAnsi="Verdana" w:cs="Arial"/>
                <w:sz w:val="18"/>
                <w:szCs w:val="18"/>
                <w:lang w:val="de-DE"/>
              </w:rPr>
              <w:t>1988-1994</w:t>
            </w:r>
          </w:p>
        </w:tc>
        <w:tc>
          <w:tcPr>
            <w:tcW w:w="1250" w:type="pct"/>
            <w:vAlign w:val="center"/>
          </w:tcPr>
          <w:p w:rsidR="00B51EEF" w:rsidRPr="00831F03" w:rsidRDefault="00B51EEF" w:rsidP="005329E4">
            <w:pPr>
              <w:pStyle w:val="Nadpis2"/>
              <w:spacing w:before="240" w:after="0" w:afterAutospacing="0"/>
              <w:jc w:val="center"/>
              <w:rPr>
                <w:rFonts w:ascii="Verdana" w:hAnsi="Verdana" w:cs="Arial"/>
                <w:sz w:val="18"/>
                <w:szCs w:val="18"/>
                <w:lang w:val="de-DE"/>
              </w:rPr>
            </w:pPr>
            <w:r w:rsidRPr="00831F03">
              <w:rPr>
                <w:rFonts w:ascii="Verdana" w:hAnsi="Verdana" w:cs="Arial"/>
                <w:sz w:val="18"/>
                <w:szCs w:val="18"/>
                <w:lang w:val="de-DE"/>
              </w:rPr>
              <w:t>1995-2002</w:t>
            </w:r>
          </w:p>
        </w:tc>
        <w:tc>
          <w:tcPr>
            <w:tcW w:w="1250" w:type="pct"/>
            <w:vAlign w:val="center"/>
          </w:tcPr>
          <w:p w:rsidR="00B51EEF" w:rsidRPr="00831F03" w:rsidRDefault="00B51EEF" w:rsidP="005329E4">
            <w:pPr>
              <w:pStyle w:val="Nadpis2"/>
              <w:spacing w:before="240" w:after="0" w:afterAutospacing="0"/>
              <w:jc w:val="center"/>
              <w:rPr>
                <w:rFonts w:ascii="Verdana" w:hAnsi="Verdana" w:cs="Arial"/>
                <w:sz w:val="18"/>
                <w:szCs w:val="18"/>
                <w:lang w:val="de-DE"/>
              </w:rPr>
            </w:pPr>
            <w:r w:rsidRPr="00831F03">
              <w:rPr>
                <w:rFonts w:ascii="Verdana" w:hAnsi="Verdana" w:cs="Arial"/>
                <w:sz w:val="18"/>
                <w:szCs w:val="18"/>
                <w:lang w:val="de-DE"/>
              </w:rPr>
              <w:t>2002-2016</w:t>
            </w:r>
          </w:p>
        </w:tc>
        <w:tc>
          <w:tcPr>
            <w:tcW w:w="1250" w:type="pct"/>
            <w:vAlign w:val="center"/>
          </w:tcPr>
          <w:p w:rsidR="00B51EEF" w:rsidRPr="00831F03" w:rsidRDefault="00B51EEF" w:rsidP="005329E4">
            <w:pPr>
              <w:pStyle w:val="Nadpis2"/>
              <w:spacing w:before="240" w:after="0" w:afterAutospacing="0"/>
              <w:jc w:val="center"/>
              <w:rPr>
                <w:rFonts w:ascii="Verdana" w:hAnsi="Verdana" w:cs="Arial"/>
                <w:sz w:val="18"/>
                <w:szCs w:val="18"/>
                <w:lang w:val="de-DE"/>
              </w:rPr>
            </w:pPr>
            <w:r w:rsidRPr="00831F03">
              <w:rPr>
                <w:rFonts w:ascii="Verdana" w:hAnsi="Verdana" w:cs="Arial"/>
                <w:sz w:val="18"/>
                <w:szCs w:val="18"/>
                <w:lang w:val="de-DE"/>
              </w:rPr>
              <w:t>2016-</w:t>
            </w:r>
          </w:p>
        </w:tc>
      </w:tr>
    </w:tbl>
    <w:p w:rsidR="00B51EEF" w:rsidRPr="00831F03" w:rsidRDefault="00B51EEF" w:rsidP="005329E4">
      <w:pPr>
        <w:pStyle w:val="Nadpis2"/>
        <w:spacing w:before="0" w:beforeAutospacing="0" w:after="0" w:afterAutospacing="0"/>
        <w:rPr>
          <w:rStyle w:val="mw-headline"/>
          <w:rFonts w:ascii="Verdana" w:hAnsi="Verdana" w:cs="Arial"/>
          <w:bCs w:val="0"/>
          <w:sz w:val="20"/>
          <w:szCs w:val="20"/>
          <w:lang w:val="de-DE"/>
        </w:rPr>
      </w:pPr>
    </w:p>
    <w:p w:rsidR="00B51EEF" w:rsidRPr="00831F03" w:rsidRDefault="00B51EEF" w:rsidP="005329E4">
      <w:pPr>
        <w:pStyle w:val="Nadpis2"/>
        <w:pBdr>
          <w:bottom w:val="single" w:sz="6" w:space="0" w:color="A2A9B1"/>
        </w:pBdr>
        <w:spacing w:before="0" w:beforeAutospacing="0" w:after="0" w:afterAutospacing="0"/>
        <w:jc w:val="center"/>
        <w:rPr>
          <w:rFonts w:ascii="Verdana" w:hAnsi="Verdana"/>
          <w:sz w:val="20"/>
          <w:szCs w:val="20"/>
          <w:u w:val="single"/>
        </w:rPr>
      </w:pPr>
      <w:r w:rsidRPr="00831F03">
        <w:rPr>
          <w:rFonts w:ascii="Verdana" w:hAnsi="Verdana"/>
          <w:sz w:val="20"/>
          <w:szCs w:val="20"/>
          <w:u w:val="single"/>
        </w:rPr>
        <w:t>Soupiska pro sezónu 2018/2019 (stav ke 31/08/2018)</w:t>
      </w:r>
    </w:p>
    <w:p w:rsidR="00B51EEF" w:rsidRPr="00831F03" w:rsidRDefault="00B51EEF" w:rsidP="00B51EEF">
      <w:pPr>
        <w:pStyle w:val="Nadpis2"/>
        <w:pBdr>
          <w:bottom w:val="single" w:sz="6" w:space="0" w:color="A2A9B1"/>
        </w:pBdr>
        <w:spacing w:before="0" w:beforeAutospacing="0" w:after="0" w:afterAutospacing="0"/>
        <w:jc w:val="center"/>
        <w:rPr>
          <w:rFonts w:ascii="Verdana" w:hAnsi="Verdana"/>
          <w:sz w:val="16"/>
          <w:szCs w:val="16"/>
          <w:u w:val="single"/>
        </w:rPr>
      </w:pPr>
    </w:p>
    <w:tbl>
      <w:tblPr>
        <w:tblW w:w="4859"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5"/>
        <w:gridCol w:w="812"/>
        <w:gridCol w:w="1635"/>
        <w:gridCol w:w="2590"/>
        <w:gridCol w:w="1583"/>
        <w:gridCol w:w="1573"/>
        <w:gridCol w:w="1267"/>
        <w:gridCol w:w="152"/>
        <w:gridCol w:w="60"/>
        <w:gridCol w:w="312"/>
      </w:tblGrid>
      <w:tr w:rsidR="00B51EEF" w:rsidRPr="00831F03" w:rsidTr="00831F03">
        <w:trPr>
          <w:tblCellSpacing w:w="0" w:type="dxa"/>
        </w:trPr>
        <w:tc>
          <w:tcPr>
            <w:tcW w:w="417" w:type="pct"/>
            <w:gridSpan w:val="2"/>
            <w:tcBorders>
              <w:right w:val="single" w:sz="4" w:space="0" w:color="auto"/>
            </w:tcBorders>
            <w:shd w:val="clear" w:color="auto" w:fill="DBE5F1" w:themeFill="accent1" w:themeFillTint="33"/>
            <w:tcMar>
              <w:top w:w="45" w:type="dxa"/>
              <w:left w:w="75" w:type="dxa"/>
              <w:bottom w:w="45" w:type="dxa"/>
              <w:right w:w="120" w:type="dxa"/>
            </w:tcMar>
            <w:vAlign w:val="center"/>
            <w:hideMark/>
          </w:tcPr>
          <w:p w:rsidR="00B51EEF" w:rsidRPr="00831F03" w:rsidRDefault="00B51EEF" w:rsidP="00BD3727">
            <w:pPr>
              <w:spacing w:after="0" w:line="240" w:lineRule="auto"/>
              <w:jc w:val="center"/>
              <w:rPr>
                <w:rFonts w:ascii="Verdana" w:hAnsi="Verdana"/>
                <w:b/>
                <w:sz w:val="18"/>
                <w:szCs w:val="18"/>
              </w:rPr>
            </w:pPr>
            <w:r w:rsidRPr="00831F03">
              <w:rPr>
                <w:rFonts w:ascii="Verdana" w:hAnsi="Verdana"/>
                <w:b/>
                <w:sz w:val="18"/>
                <w:szCs w:val="18"/>
              </w:rPr>
              <w:t>Čís.</w:t>
            </w:r>
          </w:p>
        </w:tc>
        <w:tc>
          <w:tcPr>
            <w:tcW w:w="817" w:type="pct"/>
            <w:tcBorders>
              <w:left w:val="single" w:sz="4" w:space="0" w:color="auto"/>
            </w:tcBorders>
            <w:shd w:val="clear" w:color="auto" w:fill="DBE5F1" w:themeFill="accent1" w:themeFillTint="33"/>
            <w:tcMar>
              <w:top w:w="45" w:type="dxa"/>
              <w:left w:w="75" w:type="dxa"/>
              <w:bottom w:w="45" w:type="dxa"/>
            </w:tcMar>
            <w:vAlign w:val="center"/>
          </w:tcPr>
          <w:p w:rsidR="00B51EEF" w:rsidRPr="00831F03" w:rsidRDefault="00B51EEF" w:rsidP="00BD3727">
            <w:pPr>
              <w:spacing w:after="0" w:line="240" w:lineRule="auto"/>
              <w:jc w:val="center"/>
              <w:rPr>
                <w:rFonts w:ascii="Verdana" w:hAnsi="Verdana"/>
                <w:b/>
                <w:sz w:val="18"/>
                <w:szCs w:val="18"/>
              </w:rPr>
            </w:pPr>
            <w:r w:rsidRPr="00831F03">
              <w:rPr>
                <w:rFonts w:ascii="Verdana" w:hAnsi="Verdana"/>
                <w:b/>
                <w:sz w:val="18"/>
                <w:szCs w:val="18"/>
              </w:rPr>
              <w:t>národnost</w:t>
            </w:r>
          </w:p>
        </w:tc>
        <w:tc>
          <w:tcPr>
            <w:tcW w:w="1294" w:type="pct"/>
            <w:shd w:val="clear" w:color="auto" w:fill="DBE5F1" w:themeFill="accent1" w:themeFillTint="33"/>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b/>
                <w:sz w:val="18"/>
                <w:szCs w:val="18"/>
              </w:rPr>
            </w:pPr>
            <w:r w:rsidRPr="00831F03">
              <w:rPr>
                <w:rFonts w:ascii="Verdana" w:hAnsi="Verdana"/>
                <w:b/>
                <w:sz w:val="18"/>
                <w:szCs w:val="18"/>
              </w:rPr>
              <w:t>hráč</w:t>
            </w:r>
          </w:p>
        </w:tc>
        <w:tc>
          <w:tcPr>
            <w:tcW w:w="791" w:type="pct"/>
            <w:shd w:val="clear" w:color="auto" w:fill="DBE5F1" w:themeFill="accent1" w:themeFillTint="33"/>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b/>
                <w:sz w:val="18"/>
                <w:szCs w:val="18"/>
              </w:rPr>
            </w:pPr>
            <w:r w:rsidRPr="00831F03">
              <w:rPr>
                <w:rFonts w:ascii="Verdana" w:hAnsi="Verdana"/>
                <w:b/>
                <w:sz w:val="18"/>
                <w:szCs w:val="18"/>
              </w:rPr>
              <w:t>narozen</w:t>
            </w:r>
          </w:p>
        </w:tc>
        <w:tc>
          <w:tcPr>
            <w:tcW w:w="786" w:type="pct"/>
            <w:shd w:val="clear" w:color="auto" w:fill="DBE5F1" w:themeFill="accent1" w:themeFillTint="33"/>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b/>
                <w:sz w:val="18"/>
                <w:szCs w:val="18"/>
              </w:rPr>
            </w:pPr>
            <w:r w:rsidRPr="00831F03">
              <w:rPr>
                <w:rFonts w:ascii="Verdana" w:hAnsi="Verdana"/>
                <w:b/>
                <w:sz w:val="18"/>
                <w:szCs w:val="18"/>
              </w:rPr>
              <w:t>výška/váha</w:t>
            </w:r>
          </w:p>
        </w:tc>
        <w:tc>
          <w:tcPr>
            <w:tcW w:w="633" w:type="pct"/>
            <w:shd w:val="clear" w:color="auto" w:fill="DBE5F1" w:themeFill="accent1" w:themeFillTint="33"/>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b/>
                <w:sz w:val="18"/>
                <w:szCs w:val="18"/>
              </w:rPr>
            </w:pPr>
            <w:r w:rsidRPr="00831F03">
              <w:rPr>
                <w:rFonts w:ascii="Verdana" w:hAnsi="Verdana"/>
                <w:b/>
                <w:sz w:val="18"/>
                <w:szCs w:val="18"/>
              </w:rPr>
              <w:t>zápasy</w:t>
            </w:r>
          </w:p>
        </w:tc>
        <w:tc>
          <w:tcPr>
            <w:tcW w:w="261" w:type="pct"/>
            <w:gridSpan w:val="3"/>
            <w:shd w:val="clear" w:color="auto" w:fill="DBE5F1" w:themeFill="accent1" w:themeFillTint="33"/>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b/>
                <w:sz w:val="18"/>
                <w:szCs w:val="18"/>
              </w:rPr>
            </w:pPr>
            <w:r w:rsidRPr="00831F03">
              <w:rPr>
                <w:rFonts w:ascii="Verdana" w:hAnsi="Verdana"/>
                <w:b/>
                <w:sz w:val="18"/>
                <w:szCs w:val="18"/>
              </w:rPr>
              <w:t>góly</w:t>
            </w:r>
          </w:p>
        </w:tc>
      </w:tr>
      <w:tr w:rsidR="00B51EEF" w:rsidRPr="00831F03" w:rsidTr="00831F03">
        <w:trPr>
          <w:tblCellSpacing w:w="0" w:type="dxa"/>
        </w:trPr>
        <w:tc>
          <w:tcPr>
            <w:tcW w:w="5000" w:type="pct"/>
            <w:gridSpan w:val="10"/>
            <w:shd w:val="clear" w:color="auto" w:fill="DBE5F1" w:themeFill="accent1" w:themeFillTint="33"/>
            <w:tcMar>
              <w:top w:w="45" w:type="dxa"/>
              <w:left w:w="75" w:type="dxa"/>
              <w:bottom w:w="45" w:type="dxa"/>
              <w:right w:w="120" w:type="dxa"/>
            </w:tcMar>
            <w:vAlign w:val="center"/>
            <w:hideMark/>
          </w:tcPr>
          <w:p w:rsidR="00B51EEF" w:rsidRPr="00831F03" w:rsidRDefault="00B51EEF" w:rsidP="00BD3727">
            <w:pPr>
              <w:spacing w:after="0" w:line="240" w:lineRule="auto"/>
              <w:jc w:val="center"/>
              <w:rPr>
                <w:rFonts w:ascii="Verdana" w:hAnsi="Verdana"/>
                <w:b/>
                <w:sz w:val="18"/>
                <w:szCs w:val="18"/>
              </w:rPr>
            </w:pPr>
            <w:r w:rsidRPr="00831F03">
              <w:rPr>
                <w:rFonts w:ascii="Verdana" w:hAnsi="Verdana"/>
                <w:b/>
                <w:sz w:val="18"/>
                <w:szCs w:val="18"/>
              </w:rPr>
              <w:t>BRANKÁŘI</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r w:rsidRPr="00831F03">
              <w:rPr>
                <w:rFonts w:ascii="Verdana" w:hAnsi="Verdana"/>
                <w:sz w:val="18"/>
                <w:szCs w:val="18"/>
              </w:rPr>
              <w:t>30</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2875" cy="95250"/>
                  <wp:effectExtent l="19050" t="0" r="9525" b="0"/>
                  <wp:docPr id="831" name="obrázek 8" descr="Bel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lgie"/>
                          <pic:cNvPicPr>
                            <a:picLocks noChangeAspect="1" noChangeArrowheads="1"/>
                          </pic:cNvPicPr>
                        </pic:nvPicPr>
                        <pic:blipFill>
                          <a:blip r:embed="rId356"/>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357" w:history="1">
              <w:r w:rsidR="00B51EEF" w:rsidRPr="00831F03">
                <w:rPr>
                  <w:rStyle w:val="Hypertextovodkaz"/>
                  <w:rFonts w:ascii="Verdana" w:hAnsi="Verdana"/>
                  <w:color w:val="auto"/>
                  <w:sz w:val="18"/>
                  <w:szCs w:val="18"/>
                </w:rPr>
                <w:t>Nordim Jackers</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05.09.1997</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 / ?</w:t>
            </w:r>
          </w:p>
        </w:tc>
        <w:tc>
          <w:tcPr>
            <w:tcW w:w="633"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2</w:t>
            </w:r>
          </w:p>
        </w:tc>
        <w:tc>
          <w:tcPr>
            <w:tcW w:w="261" w:type="pct"/>
            <w:gridSpan w:val="3"/>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0</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r w:rsidRPr="00831F03">
              <w:rPr>
                <w:rFonts w:ascii="Verdana" w:hAnsi="Verdana"/>
                <w:sz w:val="18"/>
                <w:szCs w:val="18"/>
              </w:rPr>
              <w:t>26</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2875" cy="95250"/>
                  <wp:effectExtent l="19050" t="0" r="9525" b="0"/>
                  <wp:docPr id="160" name="obrázek 9" descr="Bel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lgie"/>
                          <pic:cNvPicPr>
                            <a:picLocks noChangeAspect="1" noChangeArrowheads="1"/>
                          </pic:cNvPicPr>
                        </pic:nvPicPr>
                        <pic:blipFill>
                          <a:blip r:embed="rId356"/>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358" w:history="1">
              <w:r w:rsidR="00B51EEF" w:rsidRPr="00831F03">
                <w:rPr>
                  <w:rStyle w:val="Hypertextovodkaz"/>
                  <w:rFonts w:ascii="Verdana" w:hAnsi="Verdana"/>
                  <w:color w:val="auto"/>
                  <w:sz w:val="18"/>
                  <w:szCs w:val="18"/>
                </w:rPr>
                <w:t>Maarten Vandevoordt</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26.02.2002</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189 / 81</w:t>
            </w:r>
          </w:p>
        </w:tc>
        <w:tc>
          <w:tcPr>
            <w:tcW w:w="633"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0</w:t>
            </w:r>
          </w:p>
        </w:tc>
        <w:tc>
          <w:tcPr>
            <w:tcW w:w="261" w:type="pct"/>
            <w:gridSpan w:val="3"/>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0</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r w:rsidRPr="00831F03">
              <w:rPr>
                <w:rFonts w:ascii="Verdana" w:hAnsi="Verdana"/>
                <w:sz w:val="18"/>
                <w:szCs w:val="18"/>
              </w:rPr>
              <w:t>1</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2875" cy="95250"/>
                  <wp:effectExtent l="19050" t="0" r="9525" b="0"/>
                  <wp:docPr id="161" name="obrázek 10" descr="Austrá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strálie"/>
                          <pic:cNvPicPr>
                            <a:picLocks noChangeAspect="1" noChangeArrowheads="1"/>
                          </pic:cNvPicPr>
                        </pic:nvPicPr>
                        <pic:blipFill>
                          <a:blip r:embed="rId359"/>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360" w:history="1">
              <w:r w:rsidR="00B51EEF" w:rsidRPr="00831F03">
                <w:rPr>
                  <w:rStyle w:val="Hypertextovodkaz"/>
                  <w:rFonts w:ascii="Verdana" w:hAnsi="Verdana"/>
                  <w:color w:val="auto"/>
                  <w:sz w:val="18"/>
                  <w:szCs w:val="18"/>
                </w:rPr>
                <w:t>Danny Vukovic</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27.03.1985</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187 / 96</w:t>
            </w:r>
          </w:p>
        </w:tc>
        <w:tc>
          <w:tcPr>
            <w:tcW w:w="633"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30</w:t>
            </w:r>
          </w:p>
        </w:tc>
        <w:tc>
          <w:tcPr>
            <w:tcW w:w="261" w:type="pct"/>
            <w:gridSpan w:val="3"/>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0</w:t>
            </w:r>
          </w:p>
        </w:tc>
      </w:tr>
      <w:tr w:rsidR="00B51EEF" w:rsidRPr="00831F03" w:rsidTr="00831F03">
        <w:trPr>
          <w:tblCellSpacing w:w="0" w:type="dxa"/>
        </w:trPr>
        <w:tc>
          <w:tcPr>
            <w:tcW w:w="5000" w:type="pct"/>
            <w:gridSpan w:val="10"/>
            <w:shd w:val="clear" w:color="auto" w:fill="DBE5F1" w:themeFill="accent1" w:themeFillTint="33"/>
            <w:tcMar>
              <w:top w:w="45" w:type="dxa"/>
              <w:left w:w="75" w:type="dxa"/>
              <w:bottom w:w="45" w:type="dxa"/>
              <w:right w:w="120" w:type="dxa"/>
            </w:tcMar>
            <w:vAlign w:val="center"/>
            <w:hideMark/>
          </w:tcPr>
          <w:p w:rsidR="00B51EEF" w:rsidRPr="00831F03" w:rsidRDefault="00B51EEF" w:rsidP="00BD3727">
            <w:pPr>
              <w:spacing w:after="0" w:line="240" w:lineRule="auto"/>
              <w:jc w:val="center"/>
              <w:rPr>
                <w:rFonts w:ascii="Verdana" w:hAnsi="Verdana"/>
                <w:b/>
                <w:sz w:val="18"/>
                <w:szCs w:val="18"/>
              </w:rPr>
            </w:pPr>
            <w:r w:rsidRPr="00831F03">
              <w:rPr>
                <w:rFonts w:ascii="Verdana" w:hAnsi="Verdana"/>
                <w:b/>
                <w:sz w:val="18"/>
                <w:szCs w:val="18"/>
              </w:rPr>
              <w:t>OBRÁNCI</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r w:rsidRPr="00831F03">
              <w:rPr>
                <w:rFonts w:ascii="Verdana" w:hAnsi="Verdana"/>
                <w:sz w:val="18"/>
                <w:szCs w:val="18"/>
              </w:rPr>
              <w:t>45</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2875" cy="95250"/>
                  <wp:effectExtent l="19050" t="0" r="9525" b="0"/>
                  <wp:docPr id="162" name="obrázek 11" descr="Gh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ana"/>
                          <pic:cNvPicPr>
                            <a:picLocks noChangeAspect="1" noChangeArrowheads="1"/>
                          </pic:cNvPicPr>
                        </pic:nvPicPr>
                        <pic:blipFill>
                          <a:blip r:embed="rId361"/>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362" w:history="1">
              <w:r w:rsidR="00B51EEF" w:rsidRPr="00831F03">
                <w:rPr>
                  <w:rStyle w:val="Hypertextovodkaz"/>
                  <w:rFonts w:ascii="Verdana" w:hAnsi="Verdana"/>
                  <w:color w:val="auto"/>
                  <w:sz w:val="18"/>
                  <w:szCs w:val="18"/>
                </w:rPr>
                <w:t>Joseph Aidoo</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29.09.1995</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 / ?</w:t>
            </w:r>
          </w:p>
        </w:tc>
        <w:tc>
          <w:tcPr>
            <w:tcW w:w="633"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25</w:t>
            </w:r>
          </w:p>
        </w:tc>
        <w:tc>
          <w:tcPr>
            <w:tcW w:w="261" w:type="pct"/>
            <w:gridSpan w:val="3"/>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2</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r w:rsidRPr="00831F03">
              <w:rPr>
                <w:rFonts w:ascii="Verdana" w:hAnsi="Verdana"/>
                <w:sz w:val="18"/>
                <w:szCs w:val="18"/>
              </w:rPr>
              <w:t>6</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2875" cy="95250"/>
                  <wp:effectExtent l="19050" t="0" r="9525" b="0"/>
                  <wp:docPr id="163" name="obrázek 12" descr="Bel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lgie"/>
                          <pic:cNvPicPr>
                            <a:picLocks noChangeAspect="1" noChangeArrowheads="1"/>
                          </pic:cNvPicPr>
                        </pic:nvPicPr>
                        <pic:blipFill>
                          <a:blip r:embed="rId356"/>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363" w:history="1">
              <w:r w:rsidR="00B51EEF" w:rsidRPr="00831F03">
                <w:rPr>
                  <w:rStyle w:val="Hypertextovodkaz"/>
                  <w:rFonts w:ascii="Verdana" w:hAnsi="Verdana"/>
                  <w:color w:val="auto"/>
                  <w:sz w:val="18"/>
                  <w:szCs w:val="18"/>
                </w:rPr>
                <w:t>Sebastien Dewaest</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27.05.1991</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179 / ?</w:t>
            </w:r>
          </w:p>
        </w:tc>
        <w:tc>
          <w:tcPr>
            <w:tcW w:w="633"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26</w:t>
            </w:r>
          </w:p>
        </w:tc>
        <w:tc>
          <w:tcPr>
            <w:tcW w:w="261" w:type="pct"/>
            <w:gridSpan w:val="3"/>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4</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r w:rsidRPr="00831F03">
              <w:rPr>
                <w:rFonts w:ascii="Verdana" w:hAnsi="Verdana"/>
                <w:sz w:val="18"/>
                <w:szCs w:val="18"/>
              </w:rPr>
              <w:lastRenderedPageBreak/>
              <w:t>5</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2875" cy="95250"/>
                  <wp:effectExtent l="19050" t="0" r="9525" b="0"/>
                  <wp:docPr id="164" name="obrázek 13" descr="Maro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oko"/>
                          <pic:cNvPicPr>
                            <a:picLocks noChangeAspect="1" noChangeArrowheads="1"/>
                          </pic:cNvPicPr>
                        </pic:nvPicPr>
                        <pic:blipFill>
                          <a:blip r:embed="rId364"/>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365" w:history="1">
              <w:r w:rsidR="00B51EEF" w:rsidRPr="00831F03">
                <w:rPr>
                  <w:rStyle w:val="Hypertextovodkaz"/>
                  <w:rFonts w:ascii="Verdana" w:hAnsi="Verdana"/>
                  <w:color w:val="auto"/>
                  <w:sz w:val="18"/>
                  <w:szCs w:val="18"/>
                </w:rPr>
                <w:t>Amine Khammas</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06.04.1999</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172 / ?</w:t>
            </w:r>
          </w:p>
        </w:tc>
        <w:tc>
          <w:tcPr>
            <w:tcW w:w="633"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0</w:t>
            </w:r>
          </w:p>
        </w:tc>
        <w:tc>
          <w:tcPr>
            <w:tcW w:w="261" w:type="pct"/>
            <w:gridSpan w:val="3"/>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0</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r w:rsidRPr="00831F03">
              <w:rPr>
                <w:rFonts w:ascii="Verdana" w:hAnsi="Verdana"/>
                <w:sz w:val="18"/>
                <w:szCs w:val="18"/>
              </w:rPr>
              <w:t>33</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2875" cy="95250"/>
                  <wp:effectExtent l="19050" t="0" r="9525" b="0"/>
                  <wp:docPr id="165" name="obrázek 14" descr="Kolum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olumbie"/>
                          <pic:cNvPicPr>
                            <a:picLocks noChangeAspect="1" noChangeArrowheads="1"/>
                          </pic:cNvPicPr>
                        </pic:nvPicPr>
                        <pic:blipFill>
                          <a:blip r:embed="rId366"/>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367" w:history="1">
              <w:r w:rsidR="00B51EEF" w:rsidRPr="00831F03">
                <w:rPr>
                  <w:rStyle w:val="Hypertextovodkaz"/>
                  <w:rFonts w:ascii="Verdana" w:hAnsi="Verdana"/>
                  <w:color w:val="auto"/>
                  <w:sz w:val="18"/>
                  <w:szCs w:val="18"/>
                </w:rPr>
                <w:t>Jhon Lucumí</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26.06.1998</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188 / ?</w:t>
            </w:r>
          </w:p>
        </w:tc>
        <w:tc>
          <w:tcPr>
            <w:tcW w:w="633"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14</w:t>
            </w:r>
          </w:p>
        </w:tc>
        <w:tc>
          <w:tcPr>
            <w:tcW w:w="261" w:type="pct"/>
            <w:gridSpan w:val="3"/>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0</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r w:rsidRPr="00831F03">
              <w:rPr>
                <w:rFonts w:ascii="Verdana" w:hAnsi="Verdana"/>
                <w:sz w:val="18"/>
                <w:szCs w:val="18"/>
              </w:rPr>
              <w:t>31</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2875" cy="95250"/>
                  <wp:effectExtent l="19050" t="0" r="9525" b="0"/>
                  <wp:docPr id="166" name="obrázek 15" descr="Dán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ánsko"/>
                          <pic:cNvPicPr>
                            <a:picLocks noChangeAspect="1" noChangeArrowheads="1"/>
                          </pic:cNvPicPr>
                        </pic:nvPicPr>
                        <pic:blipFill>
                          <a:blip r:embed="rId368"/>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369" w:history="1">
              <w:r w:rsidR="00B51EEF" w:rsidRPr="00831F03">
                <w:rPr>
                  <w:rStyle w:val="Hypertextovodkaz"/>
                  <w:rFonts w:ascii="Verdana" w:hAnsi="Verdana"/>
                  <w:color w:val="auto"/>
                  <w:sz w:val="18"/>
                  <w:szCs w:val="18"/>
                </w:rPr>
                <w:t>Joakim Mæhle</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20.05.1997</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 / ?</w:t>
            </w:r>
          </w:p>
        </w:tc>
        <w:tc>
          <w:tcPr>
            <w:tcW w:w="633"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31</w:t>
            </w:r>
          </w:p>
        </w:tc>
        <w:tc>
          <w:tcPr>
            <w:tcW w:w="261" w:type="pct"/>
            <w:gridSpan w:val="3"/>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2</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r w:rsidRPr="00831F03">
              <w:rPr>
                <w:rFonts w:ascii="Verdana" w:hAnsi="Verdana"/>
                <w:sz w:val="18"/>
                <w:szCs w:val="18"/>
              </w:rPr>
              <w:t>3</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2875" cy="95250"/>
                  <wp:effectExtent l="19050" t="0" r="9525" b="0"/>
                  <wp:docPr id="167" name="obrázek 16" descr="Bosna a Herceg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sna a Hercegovina"/>
                          <pic:cNvPicPr>
                            <a:picLocks noChangeAspect="1" noChangeArrowheads="1"/>
                          </pic:cNvPicPr>
                        </pic:nvPicPr>
                        <pic:blipFill>
                          <a:blip r:embed="rId370"/>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371" w:history="1">
              <w:r w:rsidR="00B51EEF" w:rsidRPr="00831F03">
                <w:rPr>
                  <w:rStyle w:val="Hypertextovodkaz"/>
                  <w:rFonts w:ascii="Verdana" w:hAnsi="Verdana"/>
                  <w:color w:val="auto"/>
                  <w:sz w:val="18"/>
                  <w:szCs w:val="18"/>
                </w:rPr>
                <w:t>Bojan Nastić</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06.07.1994</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 / ?</w:t>
            </w:r>
          </w:p>
        </w:tc>
        <w:tc>
          <w:tcPr>
            <w:tcW w:w="633"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12</w:t>
            </w:r>
          </w:p>
        </w:tc>
        <w:tc>
          <w:tcPr>
            <w:tcW w:w="261" w:type="pct"/>
            <w:gridSpan w:val="3"/>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0</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r w:rsidRPr="00831F03">
              <w:rPr>
                <w:rFonts w:ascii="Verdana" w:hAnsi="Verdana"/>
                <w:sz w:val="18"/>
                <w:szCs w:val="18"/>
              </w:rPr>
              <w:t>23</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2875" cy="95250"/>
                  <wp:effectExtent l="19050" t="0" r="9525" b="0"/>
                  <wp:docPr id="176" name="obrázek 17" descr="Bel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lgie"/>
                          <pic:cNvPicPr>
                            <a:picLocks noChangeAspect="1" noChangeArrowheads="1"/>
                          </pic:cNvPicPr>
                        </pic:nvPicPr>
                        <pic:blipFill>
                          <a:blip r:embed="rId356"/>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372" w:history="1">
              <w:r w:rsidR="00B51EEF" w:rsidRPr="00831F03">
                <w:rPr>
                  <w:rStyle w:val="Hypertextovodkaz"/>
                  <w:rFonts w:ascii="Verdana" w:hAnsi="Verdana"/>
                  <w:color w:val="auto"/>
                  <w:sz w:val="18"/>
                  <w:szCs w:val="18"/>
                </w:rPr>
                <w:t>Rubin Seigers</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11.01.1998</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188 / ?</w:t>
            </w:r>
          </w:p>
        </w:tc>
        <w:tc>
          <w:tcPr>
            <w:tcW w:w="633"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3</w:t>
            </w:r>
          </w:p>
        </w:tc>
        <w:tc>
          <w:tcPr>
            <w:tcW w:w="261" w:type="pct"/>
            <w:gridSpan w:val="3"/>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0</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r w:rsidRPr="00831F03">
              <w:rPr>
                <w:rFonts w:ascii="Verdana" w:hAnsi="Verdana"/>
                <w:sz w:val="18"/>
                <w:szCs w:val="18"/>
              </w:rPr>
              <w:t>21</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2875" cy="95250"/>
                  <wp:effectExtent l="19050" t="0" r="9525" b="0"/>
                  <wp:docPr id="178" name="obrázek 18" descr="Fin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nsko"/>
                          <pic:cNvPicPr>
                            <a:picLocks noChangeAspect="1" noChangeArrowheads="1"/>
                          </pic:cNvPicPr>
                        </pic:nvPicPr>
                        <pic:blipFill>
                          <a:blip r:embed="rId373"/>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374" w:history="1">
              <w:r w:rsidR="00B51EEF" w:rsidRPr="00831F03">
                <w:rPr>
                  <w:rStyle w:val="Hypertextovodkaz"/>
                  <w:rFonts w:ascii="Verdana" w:hAnsi="Verdana"/>
                  <w:color w:val="auto"/>
                  <w:sz w:val="18"/>
                  <w:szCs w:val="18"/>
                </w:rPr>
                <w:t>Jere Uronen</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13.07.1994</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177 / ?</w:t>
            </w:r>
          </w:p>
        </w:tc>
        <w:tc>
          <w:tcPr>
            <w:tcW w:w="633"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27</w:t>
            </w:r>
          </w:p>
        </w:tc>
        <w:tc>
          <w:tcPr>
            <w:tcW w:w="261" w:type="pct"/>
            <w:gridSpan w:val="3"/>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r w:rsidRPr="00831F03">
              <w:rPr>
                <w:rFonts w:ascii="Verdana" w:hAnsi="Verdana"/>
                <w:sz w:val="18"/>
                <w:szCs w:val="18"/>
              </w:rPr>
              <w:t>4</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2875" cy="95250"/>
                  <wp:effectExtent l="19050" t="0" r="9525" b="0"/>
                  <wp:docPr id="179" name="obrázek 19" descr="Bel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lgie"/>
                          <pic:cNvPicPr>
                            <a:picLocks noChangeAspect="1" noChangeArrowheads="1"/>
                          </pic:cNvPicPr>
                        </pic:nvPicPr>
                        <pic:blipFill>
                          <a:blip r:embed="rId356"/>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375" w:history="1">
              <w:r w:rsidR="00B51EEF" w:rsidRPr="00831F03">
                <w:rPr>
                  <w:rStyle w:val="Hypertextovodkaz"/>
                  <w:rFonts w:ascii="Verdana" w:hAnsi="Verdana"/>
                  <w:color w:val="auto"/>
                  <w:sz w:val="18"/>
                  <w:szCs w:val="18"/>
                </w:rPr>
                <w:t>Dries Wouters</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28.01.1997</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189 / ?</w:t>
            </w:r>
          </w:p>
        </w:tc>
        <w:tc>
          <w:tcPr>
            <w:tcW w:w="633"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3</w:t>
            </w:r>
          </w:p>
        </w:tc>
        <w:tc>
          <w:tcPr>
            <w:tcW w:w="261" w:type="pct"/>
            <w:gridSpan w:val="3"/>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0</w:t>
            </w:r>
          </w:p>
        </w:tc>
      </w:tr>
      <w:tr w:rsidR="00B51EEF" w:rsidRPr="00831F03" w:rsidTr="00831F03">
        <w:trPr>
          <w:tblCellSpacing w:w="0" w:type="dxa"/>
        </w:trPr>
        <w:tc>
          <w:tcPr>
            <w:tcW w:w="5000" w:type="pct"/>
            <w:gridSpan w:val="10"/>
            <w:shd w:val="clear" w:color="auto" w:fill="DBE5F1" w:themeFill="accent1" w:themeFillTint="33"/>
            <w:tcMar>
              <w:top w:w="45" w:type="dxa"/>
              <w:left w:w="75" w:type="dxa"/>
              <w:bottom w:w="45" w:type="dxa"/>
              <w:right w:w="120" w:type="dxa"/>
            </w:tcMar>
            <w:vAlign w:val="center"/>
            <w:hideMark/>
          </w:tcPr>
          <w:p w:rsidR="00B51EEF" w:rsidRPr="00831F03" w:rsidRDefault="00B51EEF" w:rsidP="00BD3727">
            <w:pPr>
              <w:spacing w:after="0" w:line="240" w:lineRule="auto"/>
              <w:jc w:val="center"/>
              <w:rPr>
                <w:rFonts w:ascii="Verdana" w:hAnsi="Verdana"/>
                <w:b/>
                <w:sz w:val="18"/>
                <w:szCs w:val="18"/>
              </w:rPr>
            </w:pPr>
            <w:r w:rsidRPr="00831F03">
              <w:rPr>
                <w:rFonts w:ascii="Verdana" w:hAnsi="Verdana"/>
                <w:b/>
                <w:sz w:val="18"/>
                <w:szCs w:val="18"/>
              </w:rPr>
              <w:t>ZÁLOŽNÍCI</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r w:rsidRPr="00831F03">
              <w:rPr>
                <w:rFonts w:ascii="Verdana" w:hAnsi="Verdana"/>
                <w:sz w:val="18"/>
                <w:szCs w:val="18"/>
              </w:rPr>
              <w:t>25</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2875" cy="95250"/>
                  <wp:effectExtent l="19050" t="0" r="9525" b="0"/>
                  <wp:docPr id="180" name="obrázek 20" descr="Nor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rsko"/>
                          <pic:cNvPicPr>
                            <a:picLocks noChangeAspect="1" noChangeArrowheads="1"/>
                          </pic:cNvPicPr>
                        </pic:nvPicPr>
                        <pic:blipFill>
                          <a:blip r:embed="rId376"/>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377" w:history="1">
              <w:r w:rsidR="00B51EEF" w:rsidRPr="00831F03">
                <w:rPr>
                  <w:rStyle w:val="Hypertextovodkaz"/>
                  <w:rFonts w:ascii="Verdana" w:hAnsi="Verdana"/>
                  <w:color w:val="auto"/>
                  <w:sz w:val="18"/>
                  <w:szCs w:val="18"/>
                </w:rPr>
                <w:t>Sander Berge</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14.02.1998</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 / ?</w:t>
            </w:r>
          </w:p>
        </w:tc>
        <w:tc>
          <w:tcPr>
            <w:tcW w:w="633"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26</w:t>
            </w:r>
          </w:p>
        </w:tc>
        <w:tc>
          <w:tcPr>
            <w:tcW w:w="261" w:type="pct"/>
            <w:gridSpan w:val="3"/>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2</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r w:rsidRPr="00831F03">
              <w:rPr>
                <w:rFonts w:ascii="Verdana" w:hAnsi="Verdana"/>
                <w:sz w:val="18"/>
                <w:szCs w:val="18"/>
              </w:rPr>
              <w:t>20</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2875" cy="95250"/>
                  <wp:effectExtent l="19050" t="0" r="9525" b="0"/>
                  <wp:docPr id="181" name="obrázek 21" descr="Chorvat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rvatsko"/>
                          <pic:cNvPicPr>
                            <a:picLocks noChangeAspect="1" noChangeArrowheads="1"/>
                          </pic:cNvPicPr>
                        </pic:nvPicPr>
                        <pic:blipFill>
                          <a:blip r:embed="rId378"/>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379" w:history="1">
              <w:r w:rsidR="00B51EEF" w:rsidRPr="00831F03">
                <w:rPr>
                  <w:rStyle w:val="Hypertextovodkaz"/>
                  <w:rFonts w:ascii="Verdana" w:hAnsi="Verdana"/>
                  <w:color w:val="auto"/>
                  <w:sz w:val="18"/>
                  <w:szCs w:val="18"/>
                </w:rPr>
                <w:t>Ivan Fiolić</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29.04.1996</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175 / ?</w:t>
            </w:r>
          </w:p>
        </w:tc>
        <w:tc>
          <w:tcPr>
            <w:tcW w:w="633"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4</w:t>
            </w:r>
          </w:p>
        </w:tc>
        <w:tc>
          <w:tcPr>
            <w:tcW w:w="261" w:type="pct"/>
            <w:gridSpan w:val="3"/>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0</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r w:rsidRPr="00831F03">
              <w:rPr>
                <w:rFonts w:ascii="Verdana" w:hAnsi="Verdana"/>
                <w:sz w:val="18"/>
                <w:szCs w:val="18"/>
              </w:rPr>
              <w:t>28</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2875" cy="95250"/>
                  <wp:effectExtent l="19050" t="0" r="9525" b="0"/>
                  <wp:docPr id="182" name="obrázek 22" descr="Bel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elgie"/>
                          <pic:cNvPicPr>
                            <a:picLocks noChangeAspect="1" noChangeArrowheads="1"/>
                          </pic:cNvPicPr>
                        </pic:nvPicPr>
                        <pic:blipFill>
                          <a:blip r:embed="rId356"/>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380" w:history="1">
              <w:r w:rsidR="00B51EEF" w:rsidRPr="00831F03">
                <w:rPr>
                  <w:rStyle w:val="Hypertextovodkaz"/>
                  <w:rFonts w:ascii="Verdana" w:hAnsi="Verdana"/>
                  <w:color w:val="auto"/>
                  <w:sz w:val="18"/>
                  <w:szCs w:val="18"/>
                </w:rPr>
                <w:t>Bryan Heynen</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06.02.1997</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 / ?</w:t>
            </w:r>
          </w:p>
        </w:tc>
        <w:tc>
          <w:tcPr>
            <w:tcW w:w="633"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19</w:t>
            </w:r>
          </w:p>
        </w:tc>
        <w:tc>
          <w:tcPr>
            <w:tcW w:w="261" w:type="pct"/>
            <w:gridSpan w:val="3"/>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r w:rsidRPr="00831F03">
              <w:rPr>
                <w:rFonts w:ascii="Verdana" w:hAnsi="Verdana"/>
                <w:sz w:val="18"/>
                <w:szCs w:val="18"/>
              </w:rPr>
              <w:t>18</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2875" cy="95250"/>
                  <wp:effectExtent l="19050" t="0" r="9525" b="0"/>
                  <wp:docPr id="183" name="obrázek 23" descr="Ukraj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krajina"/>
                          <pic:cNvPicPr>
                            <a:picLocks noChangeAspect="1" noChangeArrowheads="1"/>
                          </pic:cNvPicPr>
                        </pic:nvPicPr>
                        <pic:blipFill>
                          <a:blip r:embed="rId381"/>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382" w:history="1">
              <w:r w:rsidR="00B51EEF" w:rsidRPr="00831F03">
                <w:rPr>
                  <w:rStyle w:val="Hypertextovodkaz"/>
                  <w:rFonts w:ascii="Verdana" w:hAnsi="Verdana"/>
                  <w:color w:val="auto"/>
                  <w:sz w:val="18"/>
                  <w:szCs w:val="18"/>
                </w:rPr>
                <w:t>Ruslan Malinovskyj</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04.05.1993</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 / ?</w:t>
            </w:r>
          </w:p>
        </w:tc>
        <w:tc>
          <w:tcPr>
            <w:tcW w:w="633"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30</w:t>
            </w:r>
          </w:p>
        </w:tc>
        <w:tc>
          <w:tcPr>
            <w:tcW w:w="261" w:type="pct"/>
            <w:gridSpan w:val="3"/>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11</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r w:rsidRPr="00831F03">
              <w:rPr>
                <w:rFonts w:ascii="Verdana" w:hAnsi="Verdana"/>
                <w:sz w:val="18"/>
                <w:szCs w:val="18"/>
              </w:rPr>
              <w:t>11</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2875" cy="95250"/>
                  <wp:effectExtent l="19050" t="0" r="9525" b="0"/>
                  <wp:docPr id="184" name="obrázek 24" descr="Gh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hana"/>
                          <pic:cNvPicPr>
                            <a:picLocks noChangeAspect="1" noChangeArrowheads="1"/>
                          </pic:cNvPicPr>
                        </pic:nvPicPr>
                        <pic:blipFill>
                          <a:blip r:embed="rId361"/>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383" w:history="1">
              <w:r w:rsidR="00B51EEF" w:rsidRPr="00831F03">
                <w:rPr>
                  <w:rStyle w:val="Hypertextovodkaz"/>
                  <w:rFonts w:ascii="Verdana" w:hAnsi="Verdana"/>
                  <w:color w:val="auto"/>
                  <w:sz w:val="18"/>
                  <w:szCs w:val="18"/>
                </w:rPr>
                <w:t>Joseph Paintsil</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01.02.1998</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 / ?</w:t>
            </w:r>
          </w:p>
        </w:tc>
        <w:tc>
          <w:tcPr>
            <w:tcW w:w="633"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21</w:t>
            </w:r>
          </w:p>
        </w:tc>
        <w:tc>
          <w:tcPr>
            <w:tcW w:w="261" w:type="pct"/>
            <w:gridSpan w:val="3"/>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4</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r w:rsidRPr="00831F03">
              <w:rPr>
                <w:rFonts w:ascii="Verdana" w:hAnsi="Verdana"/>
                <w:sz w:val="18"/>
                <w:szCs w:val="18"/>
              </w:rPr>
              <w:t>19</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2875" cy="95250"/>
                  <wp:effectExtent l="19050" t="0" r="9525" b="0"/>
                  <wp:docPr id="185" name="obrázek 25" descr="Pol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lsko"/>
                          <pic:cNvPicPr>
                            <a:picLocks noChangeAspect="1" noChangeArrowheads="1"/>
                          </pic:cNvPicPr>
                        </pic:nvPicPr>
                        <pic:blipFill>
                          <a:blip r:embed="rId384"/>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385" w:history="1">
              <w:r w:rsidR="00B51EEF" w:rsidRPr="00831F03">
                <w:rPr>
                  <w:rStyle w:val="Hypertextovodkaz"/>
                  <w:rFonts w:ascii="Verdana" w:hAnsi="Verdana"/>
                  <w:color w:val="auto"/>
                  <w:sz w:val="18"/>
                  <w:szCs w:val="18"/>
                </w:rPr>
                <w:t>Jakub Piotrowski</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04.10.1997</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 / ?</w:t>
            </w:r>
          </w:p>
        </w:tc>
        <w:tc>
          <w:tcPr>
            <w:tcW w:w="633"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6</w:t>
            </w:r>
          </w:p>
        </w:tc>
        <w:tc>
          <w:tcPr>
            <w:tcW w:w="261" w:type="pct"/>
            <w:gridSpan w:val="3"/>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r w:rsidRPr="00831F03">
              <w:rPr>
                <w:rFonts w:ascii="Verdana" w:hAnsi="Verdana"/>
                <w:sz w:val="18"/>
                <w:szCs w:val="18"/>
              </w:rPr>
              <w:t>24</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2875" cy="95250"/>
                  <wp:effectExtent l="19050" t="0" r="9525" b="0"/>
                  <wp:docPr id="186" name="obrázek 26" descr="Španěl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Španělsko"/>
                          <pic:cNvPicPr>
                            <a:picLocks noChangeAspect="1" noChangeArrowheads="1"/>
                          </pic:cNvPicPr>
                        </pic:nvPicPr>
                        <pic:blipFill>
                          <a:blip r:embed="rId386"/>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387" w:history="1">
              <w:r w:rsidR="00B51EEF" w:rsidRPr="00831F03">
                <w:rPr>
                  <w:rStyle w:val="Hypertextovodkaz"/>
                  <w:rFonts w:ascii="Verdana" w:hAnsi="Verdana"/>
                  <w:color w:val="auto"/>
                  <w:sz w:val="18"/>
                  <w:szCs w:val="18"/>
                </w:rPr>
                <w:t>Alejandro Pozuelo</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20.09.1991</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170 / 63</w:t>
            </w:r>
          </w:p>
        </w:tc>
        <w:tc>
          <w:tcPr>
            <w:tcW w:w="633"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30</w:t>
            </w:r>
          </w:p>
        </w:tc>
        <w:tc>
          <w:tcPr>
            <w:tcW w:w="261" w:type="pct"/>
            <w:gridSpan w:val="3"/>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6</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r w:rsidRPr="00831F03">
              <w:rPr>
                <w:rFonts w:ascii="Verdana" w:hAnsi="Verdana"/>
                <w:sz w:val="18"/>
                <w:szCs w:val="18"/>
              </w:rPr>
              <w:t>54</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2875" cy="95250"/>
                  <wp:effectExtent l="19050" t="0" r="9525" b="0"/>
                  <wp:docPr id="187" name="obrázek 27" descr="Rumun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umunsko"/>
                          <pic:cNvPicPr>
                            <a:picLocks noChangeAspect="1" noChangeArrowheads="1"/>
                          </pic:cNvPicPr>
                        </pic:nvPicPr>
                        <pic:blipFill>
                          <a:blip r:embed="rId388"/>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389" w:history="1">
              <w:r w:rsidR="00B51EEF" w:rsidRPr="00831F03">
                <w:rPr>
                  <w:rStyle w:val="Hypertextovodkaz"/>
                  <w:rFonts w:ascii="Verdana" w:hAnsi="Verdana"/>
                  <w:color w:val="auto"/>
                  <w:sz w:val="18"/>
                  <w:szCs w:val="18"/>
                </w:rPr>
                <w:t>Vladimir Screciu</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13.01.2000</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170 / ?</w:t>
            </w:r>
          </w:p>
        </w:tc>
        <w:tc>
          <w:tcPr>
            <w:tcW w:w="633"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0</w:t>
            </w:r>
          </w:p>
        </w:tc>
        <w:tc>
          <w:tcPr>
            <w:tcW w:w="261" w:type="pct"/>
            <w:gridSpan w:val="3"/>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0</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r w:rsidRPr="00831F03">
              <w:rPr>
                <w:rFonts w:ascii="Verdana" w:hAnsi="Verdana"/>
                <w:sz w:val="18"/>
                <w:szCs w:val="18"/>
              </w:rPr>
              <w:t>15</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2875" cy="95250"/>
                  <wp:effectExtent l="19050" t="0" r="9525" b="0"/>
                  <wp:docPr id="188" name="obrázek 28" descr="Sen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negal"/>
                          <pic:cNvPicPr>
                            <a:picLocks noChangeAspect="1" noChangeArrowheads="1"/>
                          </pic:cNvPicPr>
                        </pic:nvPicPr>
                        <pic:blipFill>
                          <a:blip r:embed="rId390"/>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391" w:history="1">
              <w:r w:rsidR="00B51EEF" w:rsidRPr="00831F03">
                <w:rPr>
                  <w:rStyle w:val="Hypertextovodkaz"/>
                  <w:rFonts w:ascii="Verdana" w:hAnsi="Verdana"/>
                  <w:color w:val="auto"/>
                  <w:sz w:val="18"/>
                  <w:szCs w:val="18"/>
                </w:rPr>
                <w:t>Ibrahima Seck</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10.08.1989</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192 / 84</w:t>
            </w:r>
          </w:p>
        </w:tc>
        <w:tc>
          <w:tcPr>
            <w:tcW w:w="633"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18</w:t>
            </w:r>
          </w:p>
        </w:tc>
        <w:tc>
          <w:tcPr>
            <w:tcW w:w="261" w:type="pct"/>
            <w:gridSpan w:val="3"/>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0</w:t>
            </w:r>
          </w:p>
        </w:tc>
      </w:tr>
      <w:tr w:rsidR="00B51EEF" w:rsidRPr="00831F03" w:rsidTr="00831F03">
        <w:trPr>
          <w:tblCellSpacing w:w="0" w:type="dxa"/>
        </w:trPr>
        <w:tc>
          <w:tcPr>
            <w:tcW w:w="5000" w:type="pct"/>
            <w:gridSpan w:val="10"/>
            <w:shd w:val="clear" w:color="auto" w:fill="DBE5F1" w:themeFill="accent1" w:themeFillTint="33"/>
            <w:tcMar>
              <w:top w:w="45" w:type="dxa"/>
              <w:left w:w="75" w:type="dxa"/>
              <w:bottom w:w="45" w:type="dxa"/>
              <w:right w:w="120" w:type="dxa"/>
            </w:tcMar>
            <w:vAlign w:val="center"/>
            <w:hideMark/>
          </w:tcPr>
          <w:p w:rsidR="00B51EEF" w:rsidRPr="00831F03" w:rsidRDefault="00B51EEF" w:rsidP="00BD3727">
            <w:pPr>
              <w:spacing w:after="0" w:line="240" w:lineRule="auto"/>
              <w:jc w:val="center"/>
              <w:rPr>
                <w:rFonts w:ascii="Verdana" w:hAnsi="Verdana"/>
                <w:b/>
                <w:sz w:val="18"/>
                <w:szCs w:val="18"/>
              </w:rPr>
            </w:pPr>
            <w:r w:rsidRPr="00831F03">
              <w:rPr>
                <w:rFonts w:ascii="Verdana" w:hAnsi="Verdana"/>
                <w:b/>
                <w:sz w:val="18"/>
                <w:szCs w:val="18"/>
              </w:rPr>
              <w:t>ÚTOČNÍCI</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r w:rsidRPr="00831F03">
              <w:rPr>
                <w:rFonts w:ascii="Verdana" w:hAnsi="Verdana"/>
                <w:sz w:val="18"/>
                <w:szCs w:val="18"/>
              </w:rPr>
              <w:t>93</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2875" cy="95250"/>
                  <wp:effectExtent l="19050" t="0" r="9525" b="0"/>
                  <wp:docPr id="189" name="obrázek 29" descr="Bel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elgie"/>
                          <pic:cNvPicPr>
                            <a:picLocks noChangeAspect="1" noChangeArrowheads="1"/>
                          </pic:cNvPicPr>
                        </pic:nvPicPr>
                        <pic:blipFill>
                          <a:blip r:embed="rId356"/>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392" w:history="1">
              <w:r w:rsidR="00B51EEF" w:rsidRPr="00831F03">
                <w:rPr>
                  <w:rStyle w:val="Hypertextovodkaz"/>
                  <w:rFonts w:ascii="Verdana" w:hAnsi="Verdana"/>
                  <w:color w:val="auto"/>
                  <w:sz w:val="18"/>
                  <w:szCs w:val="18"/>
                </w:rPr>
                <w:t>Zinho Gano</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13.10.1993</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199 / 92</w:t>
            </w:r>
          </w:p>
        </w:tc>
        <w:tc>
          <w:tcPr>
            <w:tcW w:w="633"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16</w:t>
            </w:r>
          </w:p>
        </w:tc>
        <w:tc>
          <w:tcPr>
            <w:tcW w:w="261" w:type="pct"/>
            <w:gridSpan w:val="3"/>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3</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r w:rsidRPr="00831F03">
              <w:rPr>
                <w:rFonts w:ascii="Verdana" w:hAnsi="Verdana"/>
                <w:sz w:val="18"/>
                <w:szCs w:val="18"/>
              </w:rPr>
              <w:t>9</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2875" cy="95250"/>
                  <wp:effectExtent l="19050" t="0" r="9525" b="0"/>
                  <wp:docPr id="190" name="obrázek 30" descr="Dán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ánsko"/>
                          <pic:cNvPicPr>
                            <a:picLocks noChangeAspect="1" noChangeArrowheads="1"/>
                          </pic:cNvPicPr>
                        </pic:nvPicPr>
                        <pic:blipFill>
                          <a:blip r:embed="rId368"/>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393" w:history="1">
              <w:r w:rsidR="00B51EEF" w:rsidRPr="00831F03">
                <w:rPr>
                  <w:rStyle w:val="Hypertextovodkaz"/>
                  <w:rFonts w:ascii="Verdana" w:hAnsi="Verdana"/>
                  <w:color w:val="auto"/>
                  <w:sz w:val="18"/>
                  <w:szCs w:val="18"/>
                </w:rPr>
                <w:t>Marcus Ingvartsen</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04.01.1996</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187 / 78</w:t>
            </w:r>
          </w:p>
        </w:tc>
        <w:tc>
          <w:tcPr>
            <w:tcW w:w="633"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4</w:t>
            </w:r>
          </w:p>
        </w:tc>
        <w:tc>
          <w:tcPr>
            <w:tcW w:w="261" w:type="pct"/>
            <w:gridSpan w:val="3"/>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0</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r w:rsidRPr="00831F03">
              <w:rPr>
                <w:rFonts w:ascii="Verdana" w:hAnsi="Verdana"/>
                <w:sz w:val="18"/>
                <w:szCs w:val="18"/>
              </w:rPr>
              <w:t>77</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2875" cy="95250"/>
                  <wp:effectExtent l="19050" t="0" r="9525" b="0"/>
                  <wp:docPr id="191" name="obrázek 31" descr="Demokratická republika Ko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mokratická republika Kongo"/>
                          <pic:cNvPicPr>
                            <a:picLocks noChangeAspect="1" noChangeArrowheads="1"/>
                          </pic:cNvPicPr>
                        </pic:nvPicPr>
                        <pic:blipFill>
                          <a:blip r:embed="rId394"/>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395" w:history="1">
              <w:r w:rsidR="00B51EEF" w:rsidRPr="00831F03">
                <w:rPr>
                  <w:rStyle w:val="Hypertextovodkaz"/>
                  <w:rFonts w:ascii="Verdana" w:hAnsi="Verdana"/>
                  <w:color w:val="auto"/>
                  <w:sz w:val="18"/>
                  <w:szCs w:val="18"/>
                </w:rPr>
                <w:t>Dieumerci Ndongala</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14.06.1991</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 / ?</w:t>
            </w:r>
          </w:p>
        </w:tc>
        <w:tc>
          <w:tcPr>
            <w:tcW w:w="633"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29</w:t>
            </w:r>
          </w:p>
        </w:tc>
        <w:tc>
          <w:tcPr>
            <w:tcW w:w="261" w:type="pct"/>
            <w:gridSpan w:val="3"/>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5</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r w:rsidRPr="00831F03">
              <w:rPr>
                <w:rFonts w:ascii="Verdana" w:hAnsi="Verdana"/>
                <w:sz w:val="18"/>
                <w:szCs w:val="18"/>
              </w:rPr>
              <w:t>10</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2875" cy="95250"/>
                  <wp:effectExtent l="19050" t="0" r="9525" b="0"/>
                  <wp:docPr id="193" name="obrázek 32" descr="Tanzá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nzánie"/>
                          <pic:cNvPicPr>
                            <a:picLocks noChangeAspect="1" noChangeArrowheads="1"/>
                          </pic:cNvPicPr>
                        </pic:nvPicPr>
                        <pic:blipFill>
                          <a:blip r:embed="rId396"/>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397" w:history="1">
              <w:r w:rsidR="00B51EEF" w:rsidRPr="00831F03">
                <w:rPr>
                  <w:rStyle w:val="Hypertextovodkaz"/>
                  <w:rFonts w:ascii="Verdana" w:hAnsi="Verdana"/>
                  <w:color w:val="auto"/>
                  <w:sz w:val="18"/>
                  <w:szCs w:val="18"/>
                </w:rPr>
                <w:t>Mbwana Samatta</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23.12.1992</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180 / ?</w:t>
            </w:r>
          </w:p>
        </w:tc>
        <w:tc>
          <w:tcPr>
            <w:tcW w:w="633"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28</w:t>
            </w:r>
          </w:p>
        </w:tc>
        <w:tc>
          <w:tcPr>
            <w:tcW w:w="261" w:type="pct"/>
            <w:gridSpan w:val="3"/>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21</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r w:rsidRPr="00831F03">
              <w:rPr>
                <w:rFonts w:ascii="Verdana" w:hAnsi="Verdana"/>
                <w:sz w:val="18"/>
                <w:szCs w:val="18"/>
              </w:rPr>
              <w:t>14</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2875" cy="95250"/>
                  <wp:effectExtent l="19050" t="0" r="9525" b="0"/>
                  <wp:docPr id="194" name="obrázek 33" descr="Bel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elgie"/>
                          <pic:cNvPicPr>
                            <a:picLocks noChangeAspect="1" noChangeArrowheads="1"/>
                          </pic:cNvPicPr>
                        </pic:nvPicPr>
                        <pic:blipFill>
                          <a:blip r:embed="rId356"/>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398" w:history="1">
              <w:r w:rsidR="00B51EEF" w:rsidRPr="00831F03">
                <w:rPr>
                  <w:rStyle w:val="Hypertextovodkaz"/>
                  <w:rFonts w:ascii="Verdana" w:hAnsi="Verdana"/>
                  <w:color w:val="auto"/>
                  <w:sz w:val="18"/>
                  <w:szCs w:val="18"/>
                </w:rPr>
                <w:t>Leandro Trossard</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04.12.1994</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 / ?</w:t>
            </w:r>
          </w:p>
        </w:tc>
        <w:tc>
          <w:tcPr>
            <w:tcW w:w="633"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25</w:t>
            </w:r>
          </w:p>
        </w:tc>
        <w:tc>
          <w:tcPr>
            <w:tcW w:w="261" w:type="pct"/>
            <w:gridSpan w:val="3"/>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16</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r w:rsidRPr="00831F03">
              <w:rPr>
                <w:rFonts w:ascii="Verdana" w:hAnsi="Verdana"/>
                <w:sz w:val="18"/>
                <w:szCs w:val="18"/>
              </w:rPr>
              <w:t>8</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142875" cy="95250"/>
                  <wp:effectExtent l="19050" t="0" r="9525" b="0"/>
                  <wp:docPr id="210" name="obrázek 34" descr="Kos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osovo"/>
                          <pic:cNvPicPr>
                            <a:picLocks noChangeAspect="1" noChangeArrowheads="1"/>
                          </pic:cNvPicPr>
                        </pic:nvPicPr>
                        <pic:blipFill>
                          <a:blip r:embed="rId399"/>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400" w:history="1">
              <w:r w:rsidR="00B51EEF" w:rsidRPr="00831F03">
                <w:rPr>
                  <w:rStyle w:val="Hypertextovodkaz"/>
                  <w:rFonts w:ascii="Verdana" w:hAnsi="Verdana"/>
                  <w:color w:val="auto"/>
                  <w:sz w:val="18"/>
                  <w:szCs w:val="18"/>
                </w:rPr>
                <w:t>Edon Zhegrova</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31.03.1999</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174 / ?</w:t>
            </w:r>
          </w:p>
        </w:tc>
        <w:tc>
          <w:tcPr>
            <w:tcW w:w="633"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10</w:t>
            </w:r>
          </w:p>
        </w:tc>
        <w:tc>
          <w:tcPr>
            <w:tcW w:w="261" w:type="pct"/>
            <w:gridSpan w:val="3"/>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3</w:t>
            </w:r>
          </w:p>
        </w:tc>
      </w:tr>
      <w:tr w:rsidR="00B51EEF" w:rsidRPr="00831F03" w:rsidTr="00831F03">
        <w:trPr>
          <w:tblCellSpacing w:w="0" w:type="dxa"/>
        </w:trPr>
        <w:tc>
          <w:tcPr>
            <w:tcW w:w="5000" w:type="pct"/>
            <w:gridSpan w:val="10"/>
            <w:shd w:val="clear" w:color="auto" w:fill="DBE5F1" w:themeFill="accent1" w:themeFillTint="33"/>
            <w:tcMar>
              <w:top w:w="45" w:type="dxa"/>
              <w:left w:w="75" w:type="dxa"/>
              <w:bottom w:w="45" w:type="dxa"/>
              <w:right w:w="120"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b/>
                <w:bCs/>
                <w:sz w:val="18"/>
                <w:szCs w:val="18"/>
              </w:rPr>
              <w:t>Hráči na hostování</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219075" cy="142875"/>
                  <wp:effectExtent l="19050" t="0" r="9525" b="0"/>
                  <wp:docPr id="266" name="obrázek 762" descr="Belgium">
                    <a:hlinkClick xmlns:a="http://schemas.openxmlformats.org/drawingml/2006/main" r:id="rId401" tooltip="&quot;Belgi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Belgium">
                            <a:hlinkClick r:id="rId401" tooltip="&quot;Belgium&quot;"/>
                          </pic:cNvPr>
                          <pic:cNvPicPr>
                            <a:picLocks noChangeAspect="1" noChangeArrowheads="1"/>
                          </pic:cNvPicPr>
                        </pic:nvPicPr>
                        <pic:blipFill>
                          <a:blip r:embed="rId402"/>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B51EEF" w:rsidP="00BD3727">
            <w:pPr>
              <w:spacing w:after="0" w:line="240" w:lineRule="auto"/>
              <w:rPr>
                <w:rFonts w:ascii="Verdana" w:hAnsi="Verdana"/>
                <w:sz w:val="18"/>
                <w:szCs w:val="18"/>
              </w:rPr>
            </w:pPr>
            <w:r w:rsidRPr="00831F03">
              <w:rPr>
                <w:rFonts w:ascii="Verdana" w:hAnsi="Verdana"/>
                <w:sz w:val="18"/>
                <w:szCs w:val="18"/>
              </w:rPr>
              <w:t>Gaëtan Coucke </w:t>
            </w:r>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brankář</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219075" cy="142875"/>
                  <wp:effectExtent l="19050" t="0" r="9525" b="0"/>
                  <wp:docPr id="267" name="obrázek 763" descr="Belgium">
                    <a:hlinkClick xmlns:a="http://schemas.openxmlformats.org/drawingml/2006/main" r:id="rId401" tooltip="&quot;Belgi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Belgium">
                            <a:hlinkClick r:id="rId401" tooltip="&quot;Belgium&quot;"/>
                          </pic:cNvPr>
                          <pic:cNvPicPr>
                            <a:picLocks noChangeAspect="1" noChangeArrowheads="1"/>
                          </pic:cNvPicPr>
                        </pic:nvPicPr>
                        <pic:blipFill>
                          <a:blip r:embed="rId402"/>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894" w:type="pct"/>
            <w:gridSpan w:val="4"/>
            <w:shd w:val="clear" w:color="auto" w:fill="FFFFFF"/>
            <w:tcMar>
              <w:top w:w="45" w:type="dxa"/>
              <w:left w:w="75" w:type="dxa"/>
              <w:bottom w:w="45" w:type="dxa"/>
            </w:tcMar>
            <w:vAlign w:val="center"/>
            <w:hideMark/>
          </w:tcPr>
          <w:p w:rsidR="00B51EEF" w:rsidRPr="00831F03" w:rsidRDefault="00B51EEF" w:rsidP="00BD3727">
            <w:pPr>
              <w:spacing w:after="0" w:line="240" w:lineRule="auto"/>
              <w:rPr>
                <w:rFonts w:ascii="Verdana" w:hAnsi="Verdana"/>
                <w:sz w:val="18"/>
                <w:szCs w:val="18"/>
              </w:rPr>
            </w:pPr>
            <w:r w:rsidRPr="00831F03">
              <w:rPr>
                <w:rFonts w:ascii="Verdana" w:hAnsi="Verdana"/>
                <w:sz w:val="18"/>
                <w:szCs w:val="18"/>
              </w:rPr>
              <w:t>Lommel</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219075" cy="142875"/>
                  <wp:effectExtent l="19050" t="0" r="9525" b="0"/>
                  <wp:docPr id="268" name="obrázek 764" descr="Czech Republic">
                    <a:hlinkClick xmlns:a="http://schemas.openxmlformats.org/drawingml/2006/main" r:id="rId403" tooltip="&quot;Czech Republ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Czech Republic">
                            <a:hlinkClick r:id="rId403" tooltip="&quot;Czech Republic&quot;"/>
                          </pic:cNvPr>
                          <pic:cNvPicPr>
                            <a:picLocks noChangeAspect="1" noChangeArrowheads="1"/>
                          </pic:cNvPicPr>
                        </pic:nvPicPr>
                        <pic:blipFill>
                          <a:blip r:embed="rId404"/>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405" w:tooltip="Jakub Brabec" w:history="1">
              <w:r w:rsidR="00B51EEF" w:rsidRPr="00831F03">
                <w:rPr>
                  <w:rStyle w:val="Hypertextovodkaz"/>
                  <w:rFonts w:ascii="Verdana" w:hAnsi="Verdana"/>
                  <w:color w:val="auto"/>
                  <w:sz w:val="18"/>
                  <w:szCs w:val="18"/>
                </w:rPr>
                <w:t>Jakub Brabec</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obránce</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219075" cy="142875"/>
                  <wp:effectExtent l="19050" t="0" r="9525" b="0"/>
                  <wp:docPr id="269" name="obrázek 765" descr="Turkey">
                    <a:hlinkClick xmlns:a="http://schemas.openxmlformats.org/drawingml/2006/main" r:id="rId406" tooltip="&quot;Turke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Turkey">
                            <a:hlinkClick r:id="rId406" tooltip="&quot;Turkey&quot;"/>
                          </pic:cNvPr>
                          <pic:cNvPicPr>
                            <a:picLocks noChangeAspect="1" noChangeArrowheads="1"/>
                          </pic:cNvPicPr>
                        </pic:nvPicPr>
                        <pic:blipFill>
                          <a:blip r:embed="rId407"/>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894" w:type="pct"/>
            <w:gridSpan w:val="4"/>
            <w:shd w:val="clear" w:color="auto" w:fill="FFFFFF"/>
            <w:tcMar>
              <w:top w:w="45" w:type="dxa"/>
              <w:left w:w="75" w:type="dxa"/>
              <w:bottom w:w="45" w:type="dxa"/>
            </w:tcMar>
            <w:vAlign w:val="center"/>
            <w:hideMark/>
          </w:tcPr>
          <w:p w:rsidR="00B51EEF" w:rsidRPr="00831F03" w:rsidRDefault="00B51EEF" w:rsidP="00BD3727">
            <w:pPr>
              <w:spacing w:after="0" w:line="240" w:lineRule="auto"/>
              <w:rPr>
                <w:rFonts w:ascii="Verdana" w:hAnsi="Verdana"/>
                <w:sz w:val="18"/>
                <w:szCs w:val="18"/>
              </w:rPr>
            </w:pPr>
            <w:r w:rsidRPr="00831F03">
              <w:rPr>
                <w:rFonts w:ascii="Verdana" w:hAnsi="Verdana"/>
                <w:sz w:val="18"/>
                <w:szCs w:val="18"/>
              </w:rPr>
              <w:t>Caykur rizespor</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219075" cy="142875"/>
                  <wp:effectExtent l="19050" t="0" r="9525" b="0"/>
                  <wp:docPr id="270" name="obrázek 766" descr="Belgium">
                    <a:hlinkClick xmlns:a="http://schemas.openxmlformats.org/drawingml/2006/main" r:id="rId401" tooltip="&quot;Belgi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Belgium">
                            <a:hlinkClick r:id="rId401" tooltip="&quot;Belgium&quot;"/>
                          </pic:cNvPr>
                          <pic:cNvPicPr>
                            <a:picLocks noChangeAspect="1" noChangeArrowheads="1"/>
                          </pic:cNvPicPr>
                        </pic:nvPicPr>
                        <pic:blipFill>
                          <a:blip r:embed="rId402"/>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408" w:tooltip="Dante Vanzeir" w:history="1">
              <w:r w:rsidR="00B51EEF" w:rsidRPr="00831F03">
                <w:rPr>
                  <w:rStyle w:val="Hypertextovodkaz"/>
                  <w:rFonts w:ascii="Verdana" w:hAnsi="Verdana"/>
                  <w:color w:val="auto"/>
                  <w:sz w:val="18"/>
                  <w:szCs w:val="18"/>
                </w:rPr>
                <w:t>Dante Vanzeir</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záložník</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219075" cy="142875"/>
                  <wp:effectExtent l="19050" t="0" r="9525" b="0"/>
                  <wp:docPr id="271" name="obrázek 763" descr="Belgium">
                    <a:hlinkClick xmlns:a="http://schemas.openxmlformats.org/drawingml/2006/main" r:id="rId401" tooltip="&quot;Belgi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Belgium">
                            <a:hlinkClick r:id="rId401" tooltip="&quot;Belgium&quot;"/>
                          </pic:cNvPr>
                          <pic:cNvPicPr>
                            <a:picLocks noChangeAspect="1" noChangeArrowheads="1"/>
                          </pic:cNvPicPr>
                        </pic:nvPicPr>
                        <pic:blipFill>
                          <a:blip r:embed="rId402"/>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894" w:type="pct"/>
            <w:gridSpan w:val="4"/>
            <w:shd w:val="clear" w:color="auto" w:fill="FFFFFF"/>
            <w:tcMar>
              <w:top w:w="45" w:type="dxa"/>
              <w:left w:w="75" w:type="dxa"/>
              <w:bottom w:w="45" w:type="dxa"/>
            </w:tcMar>
            <w:vAlign w:val="center"/>
            <w:hideMark/>
          </w:tcPr>
          <w:p w:rsidR="00B51EEF" w:rsidRPr="00831F03" w:rsidRDefault="00B51EEF" w:rsidP="00BD3727">
            <w:pPr>
              <w:spacing w:after="0" w:line="240" w:lineRule="auto"/>
              <w:rPr>
                <w:rFonts w:ascii="Verdana" w:hAnsi="Verdana"/>
                <w:sz w:val="18"/>
                <w:szCs w:val="18"/>
              </w:rPr>
            </w:pPr>
            <w:r w:rsidRPr="00831F03">
              <w:rPr>
                <w:rFonts w:ascii="Verdana" w:hAnsi="Verdana"/>
                <w:sz w:val="18"/>
                <w:szCs w:val="18"/>
              </w:rPr>
              <w:t>Beerschot</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right"/>
              <w:rPr>
                <w:rFonts w:ascii="Verdana" w:hAnsi="Verdana"/>
                <w:sz w:val="18"/>
                <w:szCs w:val="18"/>
              </w:rPr>
            </w:pP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219075" cy="142875"/>
                  <wp:effectExtent l="19050" t="0" r="9525" b="0"/>
                  <wp:docPr id="272" name="obrázek 770" descr="Ivory Coast">
                    <a:hlinkClick xmlns:a="http://schemas.openxmlformats.org/drawingml/2006/main" r:id="rId409" tooltip="&quot;Ivory Coa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Ivory Coast">
                            <a:hlinkClick r:id="rId409" tooltip="&quot;Ivory Coast&quot;"/>
                          </pic:cNvPr>
                          <pic:cNvPicPr>
                            <a:picLocks noChangeAspect="1" noChangeArrowheads="1"/>
                          </pic:cNvPicPr>
                        </pic:nvPicPr>
                        <pic:blipFill>
                          <a:blip r:embed="rId410"/>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sz w:val="18"/>
                <w:szCs w:val="18"/>
              </w:rPr>
            </w:pPr>
            <w:hyperlink r:id="rId411" w:tooltip="Pierre Zebli" w:history="1">
              <w:r w:rsidR="00B51EEF" w:rsidRPr="00831F03">
                <w:rPr>
                  <w:rStyle w:val="Hypertextovodkaz"/>
                  <w:rFonts w:ascii="Verdana" w:hAnsi="Verdana"/>
                  <w:color w:val="auto"/>
                  <w:sz w:val="18"/>
                  <w:szCs w:val="18"/>
                </w:rPr>
                <w:t>Pierre Zebli</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záložník</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noProof/>
                <w:sz w:val="18"/>
                <w:szCs w:val="18"/>
              </w:rPr>
              <w:drawing>
                <wp:inline distT="0" distB="0" distL="0" distR="0">
                  <wp:extent cx="219075" cy="142875"/>
                  <wp:effectExtent l="19050" t="0" r="9525" b="0"/>
                  <wp:docPr id="273" name="obrázek 771" descr="Italy">
                    <a:hlinkClick xmlns:a="http://schemas.openxmlformats.org/drawingml/2006/main" r:id="rId412" tooltip="&quot;Ita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Italy">
                            <a:hlinkClick r:id="rId412" tooltip="&quot;Italy&quot;"/>
                          </pic:cNvPr>
                          <pic:cNvPicPr>
                            <a:picLocks noChangeAspect="1" noChangeArrowheads="1"/>
                          </pic:cNvPicPr>
                        </pic:nvPicPr>
                        <pic:blipFill>
                          <a:blip r:embed="rId413"/>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894" w:type="pct"/>
            <w:gridSpan w:val="4"/>
            <w:shd w:val="clear" w:color="auto" w:fill="FFFFFF"/>
            <w:tcMar>
              <w:top w:w="45" w:type="dxa"/>
              <w:left w:w="75" w:type="dxa"/>
              <w:bottom w:w="45" w:type="dxa"/>
            </w:tcMar>
            <w:vAlign w:val="center"/>
            <w:hideMark/>
          </w:tcPr>
          <w:p w:rsidR="00B51EEF" w:rsidRPr="00831F03" w:rsidRDefault="00B51EEF" w:rsidP="00BD3727">
            <w:pPr>
              <w:spacing w:after="0" w:line="240" w:lineRule="auto"/>
              <w:rPr>
                <w:rFonts w:ascii="Verdana" w:hAnsi="Verdana"/>
                <w:sz w:val="18"/>
                <w:szCs w:val="18"/>
              </w:rPr>
            </w:pPr>
            <w:r w:rsidRPr="00831F03">
              <w:rPr>
                <w:rFonts w:ascii="Verdana" w:hAnsi="Verdana"/>
                <w:sz w:val="18"/>
                <w:szCs w:val="18"/>
              </w:rPr>
              <w:t>Ascoli</w:t>
            </w:r>
          </w:p>
        </w:tc>
      </w:tr>
      <w:tr w:rsidR="00B51EEF" w:rsidRPr="00831F03" w:rsidTr="00831F03">
        <w:trPr>
          <w:tblCellSpacing w:w="0" w:type="dxa"/>
        </w:trPr>
        <w:tc>
          <w:tcPr>
            <w:tcW w:w="5000" w:type="pct"/>
            <w:gridSpan w:val="10"/>
            <w:shd w:val="clear" w:color="auto" w:fill="DBE5F1" w:themeFill="accent1" w:themeFillTint="33"/>
            <w:tcMar>
              <w:top w:w="45" w:type="dxa"/>
              <w:left w:w="75" w:type="dxa"/>
              <w:bottom w:w="45" w:type="dxa"/>
              <w:right w:w="120"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b/>
                <w:sz w:val="18"/>
                <w:szCs w:val="18"/>
              </w:rPr>
              <w:t>Hráči, kteří v průběhu sezóny odešli</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center"/>
              <w:rPr>
                <w:rFonts w:ascii="Verdana" w:hAnsi="Verdana" w:cs="Arial"/>
                <w:sz w:val="18"/>
                <w:szCs w:val="18"/>
              </w:rPr>
            </w:pPr>
            <w:r w:rsidRPr="00831F03">
              <w:rPr>
                <w:rFonts w:ascii="Verdana" w:hAnsi="Verdana" w:cs="Arial"/>
                <w:sz w:val="18"/>
                <w:szCs w:val="18"/>
              </w:rPr>
              <w:t>Z</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cs="Arial"/>
                <w:sz w:val="18"/>
                <w:szCs w:val="18"/>
              </w:rPr>
            </w:pPr>
            <w:r w:rsidRPr="00831F03">
              <w:rPr>
                <w:rFonts w:ascii="Verdana" w:hAnsi="Verdana" w:cs="Arial"/>
                <w:noProof/>
                <w:sz w:val="18"/>
                <w:szCs w:val="18"/>
              </w:rPr>
              <w:drawing>
                <wp:inline distT="0" distB="0" distL="0" distR="0">
                  <wp:extent cx="142875" cy="95250"/>
                  <wp:effectExtent l="19050" t="0" r="9525" b="0"/>
                  <wp:docPr id="276" name="obrázek 1777" descr="Bel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descr="Belgie"/>
                          <pic:cNvPicPr>
                            <a:picLocks noChangeAspect="1" noChangeArrowheads="1"/>
                          </pic:cNvPicPr>
                        </pic:nvPicPr>
                        <pic:blipFill>
                          <a:blip r:embed="rId356"/>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cs="Arial"/>
                <w:sz w:val="18"/>
                <w:szCs w:val="18"/>
              </w:rPr>
            </w:pPr>
            <w:hyperlink r:id="rId414" w:history="1">
              <w:r w:rsidR="00B51EEF" w:rsidRPr="00831F03">
                <w:rPr>
                  <w:rStyle w:val="Hypertextovodkaz"/>
                  <w:rFonts w:ascii="Verdana" w:hAnsi="Verdana" w:cs="Arial"/>
                  <w:color w:val="auto"/>
                  <w:sz w:val="18"/>
                  <w:szCs w:val="18"/>
                </w:rPr>
                <w:t>Manuel Benson</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záložník</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cs="Arial"/>
                <w:sz w:val="18"/>
                <w:szCs w:val="18"/>
              </w:rPr>
            </w:pPr>
            <w:r w:rsidRPr="00831F03">
              <w:rPr>
                <w:rFonts w:ascii="Verdana" w:hAnsi="Verdana" w:cs="Arial"/>
                <w:sz w:val="18"/>
                <w:szCs w:val="18"/>
              </w:rPr>
              <w:t>? / ?</w:t>
            </w:r>
          </w:p>
        </w:tc>
        <w:tc>
          <w:tcPr>
            <w:tcW w:w="894" w:type="pct"/>
            <w:gridSpan w:val="4"/>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w:t>
            </w:r>
          </w:p>
        </w:tc>
      </w:tr>
      <w:tr w:rsidR="00B51EEF" w:rsidRPr="00831F03" w:rsidTr="00831F03">
        <w:trPr>
          <w:tblCellSpacing w:w="0" w:type="dxa"/>
        </w:trPr>
        <w:tc>
          <w:tcPr>
            <w:tcW w:w="417" w:type="pct"/>
            <w:gridSpan w:val="2"/>
            <w:shd w:val="clear" w:color="auto" w:fill="FFFFFF"/>
            <w:tcMar>
              <w:top w:w="45" w:type="dxa"/>
              <w:left w:w="75" w:type="dxa"/>
              <w:bottom w:w="45" w:type="dxa"/>
              <w:right w:w="120" w:type="dxa"/>
            </w:tcMar>
            <w:vAlign w:val="center"/>
            <w:hideMark/>
          </w:tcPr>
          <w:p w:rsidR="00B51EEF" w:rsidRPr="00831F03" w:rsidRDefault="00B51EEF" w:rsidP="00BD3727">
            <w:pPr>
              <w:spacing w:after="0" w:line="240" w:lineRule="auto"/>
              <w:jc w:val="center"/>
              <w:rPr>
                <w:rFonts w:ascii="Verdana" w:hAnsi="Verdana" w:cs="Arial"/>
                <w:sz w:val="18"/>
                <w:szCs w:val="18"/>
              </w:rPr>
            </w:pPr>
            <w:r w:rsidRPr="00831F03">
              <w:rPr>
                <w:rFonts w:ascii="Verdana" w:hAnsi="Verdana" w:cs="Arial"/>
                <w:sz w:val="18"/>
                <w:szCs w:val="18"/>
              </w:rPr>
              <w:t>Ú</w:t>
            </w:r>
          </w:p>
        </w:tc>
        <w:tc>
          <w:tcPr>
            <w:tcW w:w="817" w:type="pct"/>
            <w:shd w:val="clear" w:color="auto" w:fill="FFFFFF"/>
            <w:tcMar>
              <w:top w:w="45" w:type="dxa"/>
              <w:left w:w="75" w:type="dxa"/>
              <w:bottom w:w="45" w:type="dxa"/>
              <w:right w:w="75" w:type="dxa"/>
            </w:tcMar>
            <w:vAlign w:val="center"/>
            <w:hideMark/>
          </w:tcPr>
          <w:p w:rsidR="00B51EEF" w:rsidRPr="00831F03" w:rsidRDefault="00B51EEF" w:rsidP="00BD3727">
            <w:pPr>
              <w:spacing w:after="0" w:line="240" w:lineRule="auto"/>
              <w:jc w:val="center"/>
              <w:rPr>
                <w:rFonts w:ascii="Verdana" w:hAnsi="Verdana" w:cs="Arial"/>
                <w:sz w:val="18"/>
                <w:szCs w:val="18"/>
              </w:rPr>
            </w:pPr>
            <w:r w:rsidRPr="00831F03">
              <w:rPr>
                <w:rFonts w:ascii="Verdana" w:hAnsi="Verdana" w:cs="Arial"/>
                <w:noProof/>
                <w:sz w:val="18"/>
                <w:szCs w:val="18"/>
              </w:rPr>
              <w:drawing>
                <wp:inline distT="0" distB="0" distL="0" distR="0">
                  <wp:extent cx="142875" cy="95250"/>
                  <wp:effectExtent l="19050" t="0" r="9525" b="0"/>
                  <wp:docPr id="275" name="obrázek 1778" descr="Ře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descr="Řecko"/>
                          <pic:cNvPicPr>
                            <a:picLocks noChangeAspect="1" noChangeArrowheads="1"/>
                          </pic:cNvPicPr>
                        </pic:nvPicPr>
                        <pic:blipFill>
                          <a:blip r:embed="rId415"/>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1294" w:type="pct"/>
            <w:shd w:val="clear" w:color="auto" w:fill="FFFFFF"/>
            <w:tcMar>
              <w:top w:w="45" w:type="dxa"/>
              <w:left w:w="75" w:type="dxa"/>
              <w:bottom w:w="45" w:type="dxa"/>
            </w:tcMar>
            <w:vAlign w:val="center"/>
            <w:hideMark/>
          </w:tcPr>
          <w:p w:rsidR="00B51EEF" w:rsidRPr="00831F03" w:rsidRDefault="003A6ABD" w:rsidP="00BD3727">
            <w:pPr>
              <w:spacing w:after="0" w:line="240" w:lineRule="auto"/>
              <w:rPr>
                <w:rFonts w:ascii="Verdana" w:hAnsi="Verdana" w:cs="Arial"/>
                <w:sz w:val="18"/>
                <w:szCs w:val="18"/>
              </w:rPr>
            </w:pPr>
            <w:hyperlink r:id="rId416" w:history="1">
              <w:r w:rsidR="00B51EEF" w:rsidRPr="00831F03">
                <w:rPr>
                  <w:rStyle w:val="Hypertextovodkaz"/>
                  <w:rFonts w:ascii="Verdana" w:hAnsi="Verdana" w:cs="Arial"/>
                  <w:color w:val="auto"/>
                  <w:sz w:val="18"/>
                  <w:szCs w:val="18"/>
                </w:rPr>
                <w:t>Nikolaos Karelis</w:t>
              </w:r>
            </w:hyperlink>
          </w:p>
        </w:tc>
        <w:tc>
          <w:tcPr>
            <w:tcW w:w="791"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cs="Arial"/>
                <w:sz w:val="18"/>
                <w:szCs w:val="18"/>
              </w:rPr>
            </w:pPr>
            <w:r w:rsidRPr="00831F03">
              <w:rPr>
                <w:rFonts w:ascii="Verdana" w:hAnsi="Verdana" w:cs="Arial"/>
                <w:sz w:val="18"/>
                <w:szCs w:val="18"/>
              </w:rPr>
              <w:t>útočník</w:t>
            </w:r>
          </w:p>
        </w:tc>
        <w:tc>
          <w:tcPr>
            <w:tcW w:w="786" w:type="pct"/>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cs="Arial"/>
                <w:sz w:val="18"/>
                <w:szCs w:val="18"/>
              </w:rPr>
            </w:pPr>
            <w:r w:rsidRPr="00831F03">
              <w:rPr>
                <w:rFonts w:ascii="Verdana" w:hAnsi="Verdana" w:cs="Arial"/>
                <w:sz w:val="18"/>
                <w:szCs w:val="18"/>
              </w:rPr>
              <w:t>177 / 73</w:t>
            </w:r>
          </w:p>
        </w:tc>
        <w:tc>
          <w:tcPr>
            <w:tcW w:w="894" w:type="pct"/>
            <w:gridSpan w:val="4"/>
            <w:shd w:val="clear" w:color="auto" w:fill="FFFFFF"/>
            <w:tcMar>
              <w:top w:w="45" w:type="dxa"/>
              <w:left w:w="75" w:type="dxa"/>
              <w:bottom w:w="45" w:type="dxa"/>
            </w:tcMar>
            <w:vAlign w:val="center"/>
            <w:hideMark/>
          </w:tcPr>
          <w:p w:rsidR="00B51EEF" w:rsidRPr="00831F03" w:rsidRDefault="00B51EEF" w:rsidP="00BD3727">
            <w:pPr>
              <w:spacing w:after="0" w:line="240" w:lineRule="auto"/>
              <w:jc w:val="center"/>
              <w:rPr>
                <w:rFonts w:ascii="Verdana" w:hAnsi="Verdana"/>
                <w:sz w:val="18"/>
                <w:szCs w:val="18"/>
              </w:rPr>
            </w:pPr>
            <w:r w:rsidRPr="00831F03">
              <w:rPr>
                <w:rFonts w:ascii="Verdana" w:hAnsi="Verdana"/>
                <w:sz w:val="18"/>
                <w:szCs w:val="18"/>
              </w:rPr>
              <w:t>?</w:t>
            </w:r>
          </w:p>
        </w:tc>
      </w:tr>
      <w:tr w:rsidR="00B51EEF" w:rsidRPr="00831F03" w:rsidTr="00831F03">
        <w:tblPrEx>
          <w:tblCellSpacing w:w="15" w:type="dxa"/>
          <w:tblBorders>
            <w:insideH w:val="none" w:sz="0" w:space="0" w:color="auto"/>
            <w:insideV w:val="none" w:sz="0" w:space="0" w:color="auto"/>
          </w:tblBorders>
          <w:shd w:val="clear" w:color="auto" w:fill="FFFFFF"/>
          <w:tblCellMar>
            <w:top w:w="15" w:type="dxa"/>
            <w:left w:w="15" w:type="dxa"/>
            <w:bottom w:w="15" w:type="dxa"/>
            <w:right w:w="15" w:type="dxa"/>
          </w:tblCellMar>
        </w:tblPrEx>
        <w:trPr>
          <w:gridBefore w:val="1"/>
          <w:wBefore w:w="12" w:type="pct"/>
          <w:trHeight w:val="3553"/>
          <w:tblCellSpacing w:w="15" w:type="dxa"/>
        </w:trPr>
        <w:tc>
          <w:tcPr>
            <w:tcW w:w="4802" w:type="pct"/>
            <w:gridSpan w:val="7"/>
            <w:shd w:val="clear" w:color="auto" w:fill="FFFFFF"/>
            <w:hideMark/>
          </w:tcPr>
          <w:p w:rsidR="005329E4" w:rsidRDefault="00B51EEF" w:rsidP="00BD3727">
            <w:pPr>
              <w:spacing w:after="0"/>
              <w:rPr>
                <w:rFonts w:ascii="Verdana" w:hAnsi="Verdana" w:cs="Arial"/>
                <w:b/>
                <w:sz w:val="18"/>
                <w:szCs w:val="18"/>
              </w:rPr>
            </w:pPr>
            <w:r w:rsidRPr="00831F03">
              <w:rPr>
                <w:rFonts w:ascii="Verdana" w:hAnsi="Verdana" w:cs="Arial"/>
                <w:b/>
                <w:sz w:val="18"/>
                <w:szCs w:val="18"/>
              </w:rPr>
              <w:t>Luminus Arena</w:t>
            </w:r>
          </w:p>
          <w:p w:rsidR="00B51EEF" w:rsidRPr="00831F03" w:rsidRDefault="005329E4" w:rsidP="005329E4">
            <w:pPr>
              <w:spacing w:after="0"/>
              <w:jc w:val="center"/>
              <w:rPr>
                <w:rFonts w:ascii="Verdana" w:hAnsi="Verdana" w:cs="Arial"/>
                <w:b/>
                <w:sz w:val="18"/>
                <w:szCs w:val="18"/>
              </w:rPr>
            </w:pPr>
            <w:r w:rsidRPr="00831F03">
              <w:rPr>
                <w:rFonts w:ascii="Verdana" w:hAnsi="Verdana"/>
                <w:noProof/>
                <w:sz w:val="18"/>
                <w:szCs w:val="18"/>
              </w:rPr>
              <w:drawing>
                <wp:inline distT="0" distB="0" distL="0" distR="0">
                  <wp:extent cx="5972175" cy="1866900"/>
                  <wp:effectExtent l="57150" t="38100" r="47625" b="19050"/>
                  <wp:docPr id="38" name="obrázek 802" descr="Datei:Cristalarena 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Datei:Cristalarena inside.jpg"/>
                          <pic:cNvPicPr>
                            <a:picLocks noChangeAspect="1" noChangeArrowheads="1"/>
                          </pic:cNvPicPr>
                        </pic:nvPicPr>
                        <pic:blipFill>
                          <a:blip r:embed="rId417"/>
                          <a:srcRect/>
                          <a:stretch>
                            <a:fillRect/>
                          </a:stretch>
                        </pic:blipFill>
                        <pic:spPr bwMode="auto">
                          <a:xfrm>
                            <a:off x="0" y="0"/>
                            <a:ext cx="5972175" cy="1866900"/>
                          </a:xfrm>
                          <a:prstGeom prst="rect">
                            <a:avLst/>
                          </a:prstGeom>
                          <a:noFill/>
                          <a:ln w="38100">
                            <a:solidFill>
                              <a:schemeClr val="tx2">
                                <a:lumMod val="60000"/>
                                <a:lumOff val="40000"/>
                              </a:schemeClr>
                            </a:solidFill>
                            <a:miter lim="800000"/>
                            <a:headEnd/>
                            <a:tailEnd/>
                          </a:ln>
                        </pic:spPr>
                      </pic:pic>
                    </a:graphicData>
                  </a:graphic>
                </wp:inline>
              </w:drawing>
            </w:r>
          </w:p>
          <w:p w:rsidR="00B51EEF" w:rsidRPr="00831F03" w:rsidRDefault="00B51EEF" w:rsidP="00831F03">
            <w:pPr>
              <w:spacing w:after="0"/>
              <w:jc w:val="center"/>
              <w:rPr>
                <w:rFonts w:ascii="Verdana" w:hAnsi="Verdana" w:cs="Arial"/>
                <w:b/>
                <w:sz w:val="18"/>
                <w:szCs w:val="18"/>
              </w:rPr>
            </w:pPr>
            <w:r w:rsidRPr="00831F03">
              <w:rPr>
                <w:rFonts w:ascii="Verdana" w:hAnsi="Verdana"/>
                <w:noProof/>
                <w:sz w:val="18"/>
                <w:szCs w:val="18"/>
              </w:rPr>
              <w:lastRenderedPageBreak/>
              <w:drawing>
                <wp:inline distT="0" distB="0" distL="0" distR="0">
                  <wp:extent cx="5924549" cy="3733800"/>
                  <wp:effectExtent l="19050" t="0" r="1" b="0"/>
                  <wp:docPr id="14" name="obrázek 41" descr="VÃ½sledek obrÃ¡zku pro krc genk 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Ã½sledek obrÃ¡zku pro krc genk stadium"/>
                          <pic:cNvPicPr>
                            <a:picLocks noChangeAspect="1" noChangeArrowheads="1"/>
                          </pic:cNvPicPr>
                        </pic:nvPicPr>
                        <pic:blipFill>
                          <a:blip r:embed="rId418">
                            <a:lum contrast="10000"/>
                          </a:blip>
                          <a:srcRect/>
                          <a:stretch>
                            <a:fillRect/>
                          </a:stretch>
                        </pic:blipFill>
                        <pic:spPr bwMode="auto">
                          <a:xfrm>
                            <a:off x="0" y="0"/>
                            <a:ext cx="5929299" cy="3736794"/>
                          </a:xfrm>
                          <a:prstGeom prst="rect">
                            <a:avLst/>
                          </a:prstGeom>
                          <a:noFill/>
                          <a:ln w="9525">
                            <a:noFill/>
                            <a:miter lim="800000"/>
                            <a:headEnd/>
                            <a:tailEnd/>
                          </a:ln>
                        </pic:spPr>
                      </pic:pic>
                    </a:graphicData>
                  </a:graphic>
                </wp:inline>
              </w:drawing>
            </w:r>
          </w:p>
        </w:tc>
        <w:tc>
          <w:tcPr>
            <w:tcW w:w="30" w:type="pct"/>
            <w:shd w:val="clear" w:color="auto" w:fill="FFFFFF"/>
            <w:vAlign w:val="center"/>
            <w:hideMark/>
          </w:tcPr>
          <w:p w:rsidR="00B51EEF" w:rsidRPr="00831F03" w:rsidRDefault="00B51EEF" w:rsidP="00BD3727">
            <w:pPr>
              <w:rPr>
                <w:rFonts w:ascii="Verdana" w:hAnsi="Verdana" w:cs="Arial"/>
                <w:sz w:val="18"/>
                <w:szCs w:val="18"/>
              </w:rPr>
            </w:pPr>
          </w:p>
        </w:tc>
        <w:tc>
          <w:tcPr>
            <w:tcW w:w="156" w:type="pct"/>
            <w:shd w:val="clear" w:color="auto" w:fill="FFFFFF"/>
            <w:hideMark/>
          </w:tcPr>
          <w:p w:rsidR="00B51EEF" w:rsidRPr="00831F03" w:rsidRDefault="00B51EEF" w:rsidP="00BD3727">
            <w:pPr>
              <w:spacing w:after="0"/>
              <w:rPr>
                <w:rFonts w:ascii="Verdana" w:hAnsi="Verdana" w:cs="Arial"/>
                <w:sz w:val="18"/>
                <w:szCs w:val="18"/>
              </w:rPr>
            </w:pPr>
          </w:p>
        </w:tc>
      </w:tr>
      <w:tr w:rsidR="00F004D9" w:rsidRPr="00831F03" w:rsidTr="005329E4">
        <w:tblPrEx>
          <w:tblCellSpacing w:w="15" w:type="dxa"/>
          <w:tblBorders>
            <w:insideH w:val="none" w:sz="0" w:space="0" w:color="auto"/>
            <w:insideV w:val="none" w:sz="0" w:space="0" w:color="auto"/>
          </w:tblBorders>
          <w:shd w:val="clear" w:color="auto" w:fill="FFFFFF"/>
          <w:tblCellMar>
            <w:top w:w="15" w:type="dxa"/>
            <w:left w:w="15" w:type="dxa"/>
            <w:bottom w:w="15" w:type="dxa"/>
            <w:right w:w="15" w:type="dxa"/>
          </w:tblCellMar>
        </w:tblPrEx>
        <w:trPr>
          <w:gridBefore w:val="1"/>
          <w:wBefore w:w="12" w:type="pct"/>
          <w:trHeight w:val="84"/>
          <w:tblCellSpacing w:w="15" w:type="dxa"/>
        </w:trPr>
        <w:tc>
          <w:tcPr>
            <w:tcW w:w="4802" w:type="pct"/>
            <w:gridSpan w:val="7"/>
            <w:shd w:val="clear" w:color="auto" w:fill="FFFFFF"/>
            <w:hideMark/>
          </w:tcPr>
          <w:p w:rsidR="00F004D9" w:rsidRPr="00831F03" w:rsidRDefault="00F004D9" w:rsidP="005329E4">
            <w:pPr>
              <w:spacing w:after="0"/>
              <w:rPr>
                <w:rFonts w:ascii="Verdana" w:hAnsi="Verdana" w:cs="Arial"/>
                <w:b/>
                <w:sz w:val="18"/>
                <w:szCs w:val="18"/>
              </w:rPr>
            </w:pPr>
          </w:p>
        </w:tc>
        <w:tc>
          <w:tcPr>
            <w:tcW w:w="30" w:type="pct"/>
            <w:shd w:val="clear" w:color="auto" w:fill="FFFFFF"/>
            <w:vAlign w:val="center"/>
            <w:hideMark/>
          </w:tcPr>
          <w:p w:rsidR="00F004D9" w:rsidRPr="00831F03" w:rsidRDefault="00F004D9" w:rsidP="00BD3727">
            <w:pPr>
              <w:rPr>
                <w:rFonts w:ascii="Verdana" w:hAnsi="Verdana" w:cs="Arial"/>
                <w:sz w:val="18"/>
                <w:szCs w:val="18"/>
              </w:rPr>
            </w:pPr>
          </w:p>
        </w:tc>
        <w:tc>
          <w:tcPr>
            <w:tcW w:w="156" w:type="pct"/>
            <w:shd w:val="clear" w:color="auto" w:fill="FFFFFF"/>
            <w:hideMark/>
          </w:tcPr>
          <w:p w:rsidR="00F004D9" w:rsidRPr="00831F03" w:rsidRDefault="00F004D9" w:rsidP="00BD3727">
            <w:pPr>
              <w:spacing w:after="0"/>
              <w:rPr>
                <w:rFonts w:ascii="Verdana" w:hAnsi="Verdana" w:cs="Arial"/>
                <w:sz w:val="18"/>
                <w:szCs w:val="18"/>
              </w:rPr>
            </w:pPr>
          </w:p>
        </w:tc>
      </w:tr>
    </w:tbl>
    <w:p w:rsidR="00B51EEF" w:rsidRPr="00831F03" w:rsidRDefault="00B51EEF" w:rsidP="00B51EEF">
      <w:pPr>
        <w:pStyle w:val="Nadpis2"/>
        <w:pBdr>
          <w:bottom w:val="single" w:sz="6" w:space="0" w:color="A2A9B1"/>
        </w:pBdr>
        <w:spacing w:before="0" w:beforeAutospacing="0" w:after="0" w:afterAutospacing="0"/>
        <w:jc w:val="both"/>
        <w:rPr>
          <w:rStyle w:val="mw-headline"/>
          <w:rFonts w:ascii="Verdana" w:hAnsi="Verdana" w:cs="Arial"/>
          <w:b w:val="0"/>
          <w:bCs w:val="0"/>
          <w:sz w:val="16"/>
          <w:szCs w:val="16"/>
        </w:rPr>
      </w:pPr>
    </w:p>
    <w:p w:rsidR="00B80A07" w:rsidRPr="0092478E" w:rsidRDefault="00B51EEF" w:rsidP="00B80A07">
      <w:pPr>
        <w:spacing w:after="0" w:line="240" w:lineRule="auto"/>
        <w:rPr>
          <w:rFonts w:ascii="Verdana" w:eastAsia="Times New Roman" w:hAnsi="Verdana" w:cs="Arial"/>
          <w:b/>
          <w:bCs/>
          <w:sz w:val="24"/>
          <w:szCs w:val="24"/>
        </w:rPr>
      </w:pPr>
      <w:r w:rsidRPr="0092478E">
        <w:rPr>
          <w:rFonts w:ascii="Verdana" w:eastAsia="Times New Roman" w:hAnsi="Verdana" w:cs="Arial"/>
          <w:b/>
          <w:bCs/>
          <w:sz w:val="24"/>
          <w:szCs w:val="24"/>
        </w:rPr>
        <w:t>17/12/18</w:t>
      </w:r>
      <w:r w:rsidR="00B80A07" w:rsidRPr="0092478E">
        <w:rPr>
          <w:rFonts w:ascii="Verdana" w:eastAsia="Times New Roman" w:hAnsi="Verdana" w:cs="Arial"/>
          <w:b/>
          <w:bCs/>
          <w:sz w:val="24"/>
          <w:szCs w:val="24"/>
        </w:rPr>
        <w:t xml:space="preserve"> </w:t>
      </w:r>
      <w:r w:rsidR="00A6231A" w:rsidRPr="0092478E">
        <w:rPr>
          <w:rFonts w:ascii="Verdana" w:eastAsia="Times New Roman" w:hAnsi="Verdana" w:cs="Arial"/>
          <w:b/>
          <w:bCs/>
          <w:sz w:val="24"/>
          <w:szCs w:val="24"/>
        </w:rPr>
        <w:t>– www.krcgenk.be</w:t>
      </w:r>
    </w:p>
    <w:p w:rsidR="00B51EEF" w:rsidRPr="0092478E" w:rsidRDefault="0092478E" w:rsidP="0092478E">
      <w:pPr>
        <w:spacing w:after="0" w:line="240" w:lineRule="auto"/>
        <w:jc w:val="both"/>
        <w:rPr>
          <w:rFonts w:ascii="Verdana" w:eastAsia="Times New Roman" w:hAnsi="Verdana" w:cs="Arial"/>
          <w:b/>
          <w:bCs/>
          <w:kern w:val="36"/>
          <w:sz w:val="24"/>
          <w:szCs w:val="24"/>
        </w:rPr>
      </w:pPr>
      <w:r w:rsidRPr="0092478E">
        <w:rPr>
          <w:rFonts w:ascii="Verdana" w:eastAsia="Times New Roman" w:hAnsi="Verdana" w:cs="Arial"/>
          <w:b/>
          <w:bCs/>
          <w:noProof/>
          <w:kern w:val="36"/>
          <w:sz w:val="24"/>
          <w:szCs w:val="24"/>
        </w:rPr>
        <w:drawing>
          <wp:anchor distT="0" distB="0" distL="114300" distR="114300" simplePos="0" relativeHeight="251670528" behindDoc="0" locked="0" layoutInCell="1" allowOverlap="1">
            <wp:simplePos x="0" y="0"/>
            <wp:positionH relativeFrom="column">
              <wp:posOffset>2593340</wp:posOffset>
            </wp:positionH>
            <wp:positionV relativeFrom="paragraph">
              <wp:posOffset>40640</wp:posOffset>
            </wp:positionV>
            <wp:extent cx="3667125" cy="2343150"/>
            <wp:effectExtent l="19050" t="19050" r="28575" b="19050"/>
            <wp:wrapSquare wrapText="bothSides"/>
            <wp:docPr id="15" name="obrázek 44" descr="Slavia Praag tegenstander in de zestiende finale Europa 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lavia Praag tegenstander in de zestiende finale Europa League"/>
                    <pic:cNvPicPr>
                      <a:picLocks noChangeAspect="1" noChangeArrowheads="1"/>
                    </pic:cNvPicPr>
                  </pic:nvPicPr>
                  <pic:blipFill>
                    <a:blip r:embed="rId419"/>
                    <a:srcRect b="8759"/>
                    <a:stretch>
                      <a:fillRect/>
                    </a:stretch>
                  </pic:blipFill>
                  <pic:spPr bwMode="auto">
                    <a:xfrm>
                      <a:off x="0" y="0"/>
                      <a:ext cx="3667125" cy="2343150"/>
                    </a:xfrm>
                    <a:prstGeom prst="rect">
                      <a:avLst/>
                    </a:prstGeom>
                    <a:noFill/>
                    <a:ln w="9525">
                      <a:solidFill>
                        <a:schemeClr val="accent1"/>
                      </a:solidFill>
                      <a:miter lim="800000"/>
                      <a:headEnd/>
                      <a:tailEnd/>
                    </a:ln>
                  </pic:spPr>
                </pic:pic>
              </a:graphicData>
            </a:graphic>
          </wp:anchor>
        </w:drawing>
      </w:r>
      <w:r w:rsidR="00B51EEF" w:rsidRPr="0092478E">
        <w:rPr>
          <w:rFonts w:ascii="Verdana" w:eastAsia="Times New Roman" w:hAnsi="Verdana" w:cs="Arial"/>
          <w:b/>
          <w:bCs/>
          <w:kern w:val="36"/>
          <w:sz w:val="24"/>
          <w:szCs w:val="24"/>
        </w:rPr>
        <w:t>Slavia Praag tegenstander in de zestiende finale Europa League</w:t>
      </w:r>
    </w:p>
    <w:p w:rsidR="00B51EEF" w:rsidRPr="00831F03" w:rsidRDefault="00B51EEF" w:rsidP="00B51EEF">
      <w:pPr>
        <w:spacing w:after="0" w:line="240" w:lineRule="auto"/>
        <w:jc w:val="both"/>
        <w:rPr>
          <w:rFonts w:ascii="Verdana" w:eastAsia="Times New Roman" w:hAnsi="Verdana" w:cs="Arial"/>
          <w:sz w:val="20"/>
          <w:szCs w:val="20"/>
        </w:rPr>
      </w:pPr>
      <w:r w:rsidRPr="00831F03">
        <w:rPr>
          <w:rFonts w:ascii="Verdana" w:eastAsia="Times New Roman" w:hAnsi="Verdana" w:cs="Arial"/>
          <w:sz w:val="20"/>
          <w:szCs w:val="20"/>
        </w:rPr>
        <w:t>Vanmiddag werd in Nyon geloot voor de zestiende finale van de Europa League. Als groepswinnaar in een groep met Besiktas, Malmö en Sarpsborg werden we ingedeeld in de pot met reekshoofden. </w:t>
      </w:r>
    </w:p>
    <w:p w:rsidR="00B51EEF" w:rsidRPr="00831F03" w:rsidRDefault="00B51EEF" w:rsidP="00B51EEF">
      <w:pPr>
        <w:spacing w:after="0" w:line="240" w:lineRule="auto"/>
        <w:jc w:val="both"/>
        <w:rPr>
          <w:rFonts w:ascii="Verdana" w:eastAsia="Times New Roman" w:hAnsi="Verdana" w:cs="Arial"/>
          <w:sz w:val="20"/>
          <w:szCs w:val="20"/>
        </w:rPr>
      </w:pPr>
      <w:r w:rsidRPr="00831F03">
        <w:rPr>
          <w:rFonts w:ascii="Verdana" w:eastAsia="Times New Roman" w:hAnsi="Verdana" w:cs="Arial"/>
          <w:sz w:val="20"/>
          <w:szCs w:val="20"/>
        </w:rPr>
        <w:t>Onze tegenstander in de zestiende finale is SK Slavia Praag. Het team uit Tsjechië werd tweede in een groep met Zenit, Bordeaux en Kopenhagen. Ze staan momenteel op de eerste plaats in de Tsjechische competitie.</w:t>
      </w:r>
    </w:p>
    <w:p w:rsidR="00B80A07" w:rsidRDefault="00B80A07" w:rsidP="00B51EEF">
      <w:pPr>
        <w:spacing w:after="0" w:line="240" w:lineRule="auto"/>
        <w:jc w:val="both"/>
        <w:rPr>
          <w:rFonts w:ascii="Verdana" w:eastAsia="Times New Roman" w:hAnsi="Verdana" w:cs="Arial"/>
          <w:color w:val="FF0000"/>
          <w:sz w:val="16"/>
          <w:szCs w:val="16"/>
        </w:rPr>
      </w:pPr>
    </w:p>
    <w:p w:rsidR="0092478E" w:rsidRDefault="0092478E" w:rsidP="00B51EEF">
      <w:pPr>
        <w:spacing w:after="0" w:line="240" w:lineRule="auto"/>
        <w:jc w:val="both"/>
        <w:rPr>
          <w:rFonts w:ascii="Verdana" w:eastAsia="Times New Roman" w:hAnsi="Verdana" w:cs="Arial"/>
          <w:color w:val="FF0000"/>
          <w:sz w:val="16"/>
          <w:szCs w:val="16"/>
        </w:rPr>
      </w:pPr>
    </w:p>
    <w:p w:rsidR="005329E4" w:rsidRPr="00B80A07" w:rsidRDefault="005329E4" w:rsidP="00B51EEF">
      <w:pPr>
        <w:spacing w:after="0" w:line="240" w:lineRule="auto"/>
        <w:jc w:val="both"/>
        <w:rPr>
          <w:rFonts w:ascii="Verdana" w:eastAsia="Times New Roman" w:hAnsi="Verdana" w:cs="Arial"/>
          <w:color w:val="FF0000"/>
          <w:sz w:val="16"/>
          <w:szCs w:val="16"/>
        </w:rPr>
      </w:pPr>
    </w:p>
    <w:tbl>
      <w:tblPr>
        <w:tblStyle w:val="Mkatabulky"/>
        <w:tblW w:w="5000" w:type="pct"/>
        <w:tblLook w:val="04A0"/>
      </w:tblPr>
      <w:tblGrid>
        <w:gridCol w:w="2605"/>
        <w:gridCol w:w="1359"/>
        <w:gridCol w:w="1246"/>
        <w:gridCol w:w="2605"/>
        <w:gridCol w:w="1359"/>
        <w:gridCol w:w="1246"/>
      </w:tblGrid>
      <w:tr w:rsidR="00B80A07" w:rsidTr="00831F03">
        <w:tc>
          <w:tcPr>
            <w:tcW w:w="5000" w:type="pct"/>
            <w:gridSpan w:val="6"/>
            <w:shd w:val="clear" w:color="auto" w:fill="FFFF00"/>
          </w:tcPr>
          <w:p w:rsidR="00B80A07" w:rsidRPr="00F47809" w:rsidRDefault="00B80A07" w:rsidP="00491921">
            <w:pPr>
              <w:pStyle w:val="Normlnweb"/>
              <w:jc w:val="center"/>
              <w:rPr>
                <w:rFonts w:ascii="Verdana" w:hAnsi="Verdana" w:cs="Arial"/>
                <w:b/>
                <w:bCs/>
                <w:color w:val="272626"/>
                <w:sz w:val="22"/>
                <w:szCs w:val="22"/>
              </w:rPr>
            </w:pPr>
            <w:r w:rsidRPr="00F47809">
              <w:rPr>
                <w:rFonts w:ascii="Verdana" w:hAnsi="Verdana" w:cs="Arial"/>
                <w:b/>
                <w:bCs/>
                <w:color w:val="272626"/>
                <w:sz w:val="22"/>
                <w:szCs w:val="22"/>
              </w:rPr>
              <w:t>Evropská liga – kompletní los Play - off</w:t>
            </w:r>
          </w:p>
        </w:tc>
      </w:tr>
      <w:tr w:rsidR="00B80A07" w:rsidTr="00831F03">
        <w:trPr>
          <w:trHeight w:val="225"/>
        </w:trPr>
        <w:tc>
          <w:tcPr>
            <w:tcW w:w="1250" w:type="pct"/>
            <w:tcBorders>
              <w:bottom w:val="single" w:sz="4" w:space="0" w:color="auto"/>
            </w:tcBorders>
            <w:shd w:val="clear" w:color="auto" w:fill="FFFFCC"/>
          </w:tcPr>
          <w:p w:rsidR="00B80A07" w:rsidRPr="00F47809" w:rsidRDefault="00765432" w:rsidP="00765432">
            <w:pPr>
              <w:pStyle w:val="Normlnweb"/>
              <w:spacing w:after="0"/>
              <w:jc w:val="center"/>
              <w:rPr>
                <w:rFonts w:ascii="Verdana" w:hAnsi="Verdana" w:cs="Arial"/>
                <w:b/>
                <w:color w:val="272626"/>
                <w:sz w:val="18"/>
                <w:szCs w:val="18"/>
              </w:rPr>
            </w:pPr>
            <w:r>
              <w:rPr>
                <w:rFonts w:ascii="Verdana" w:hAnsi="Verdana" w:cs="Arial"/>
                <w:b/>
                <w:color w:val="272626"/>
                <w:sz w:val="18"/>
                <w:szCs w:val="18"/>
              </w:rPr>
              <w:t>z</w:t>
            </w:r>
            <w:r w:rsidR="00B80A07" w:rsidRPr="00F47809">
              <w:rPr>
                <w:rFonts w:ascii="Verdana" w:hAnsi="Verdana" w:cs="Arial"/>
                <w:b/>
                <w:color w:val="272626"/>
                <w:sz w:val="18"/>
                <w:szCs w:val="18"/>
              </w:rPr>
              <w:t>ápas</w:t>
            </w:r>
          </w:p>
        </w:tc>
        <w:tc>
          <w:tcPr>
            <w:tcW w:w="652" w:type="pct"/>
            <w:tcBorders>
              <w:bottom w:val="single" w:sz="4" w:space="0" w:color="auto"/>
              <w:right w:val="single" w:sz="4" w:space="0" w:color="auto"/>
            </w:tcBorders>
            <w:shd w:val="clear" w:color="auto" w:fill="FFFFCC"/>
          </w:tcPr>
          <w:p w:rsidR="00B80A07" w:rsidRPr="00F47809" w:rsidRDefault="00B80A07" w:rsidP="00491921">
            <w:pPr>
              <w:pStyle w:val="Normlnweb"/>
              <w:spacing w:before="0" w:beforeAutospacing="0" w:after="0" w:afterAutospacing="0"/>
              <w:jc w:val="center"/>
              <w:rPr>
                <w:rFonts w:ascii="Verdana" w:hAnsi="Verdana" w:cs="Arial"/>
                <w:b/>
                <w:color w:val="272626"/>
                <w:sz w:val="18"/>
                <w:szCs w:val="18"/>
              </w:rPr>
            </w:pPr>
            <w:r w:rsidRPr="00F47809">
              <w:rPr>
                <w:rFonts w:ascii="Verdana" w:hAnsi="Verdana" w:cs="Arial"/>
                <w:b/>
                <w:color w:val="272626"/>
                <w:sz w:val="18"/>
                <w:szCs w:val="18"/>
              </w:rPr>
              <w:t>1.</w:t>
            </w:r>
          </w:p>
        </w:tc>
        <w:tc>
          <w:tcPr>
            <w:tcW w:w="598" w:type="pct"/>
            <w:tcBorders>
              <w:left w:val="single" w:sz="4" w:space="0" w:color="auto"/>
              <w:bottom w:val="single" w:sz="4" w:space="0" w:color="auto"/>
            </w:tcBorders>
            <w:shd w:val="clear" w:color="auto" w:fill="FFFFCC"/>
          </w:tcPr>
          <w:p w:rsidR="00B80A07" w:rsidRPr="00F47809" w:rsidRDefault="00B80A07" w:rsidP="00491921">
            <w:pPr>
              <w:pStyle w:val="Normlnweb"/>
              <w:spacing w:before="0" w:beforeAutospacing="0" w:after="0" w:afterAutospacing="0"/>
              <w:jc w:val="center"/>
              <w:rPr>
                <w:rFonts w:ascii="Verdana" w:hAnsi="Verdana" w:cs="Arial"/>
                <w:b/>
                <w:color w:val="272626"/>
                <w:sz w:val="18"/>
                <w:szCs w:val="18"/>
              </w:rPr>
            </w:pPr>
            <w:r w:rsidRPr="00F47809">
              <w:rPr>
                <w:rFonts w:ascii="Verdana" w:hAnsi="Verdana" w:cs="Arial"/>
                <w:b/>
                <w:color w:val="272626"/>
                <w:sz w:val="18"/>
                <w:szCs w:val="18"/>
              </w:rPr>
              <w:t>2.</w:t>
            </w:r>
          </w:p>
        </w:tc>
        <w:tc>
          <w:tcPr>
            <w:tcW w:w="1250" w:type="pct"/>
            <w:tcBorders>
              <w:bottom w:val="single" w:sz="4" w:space="0" w:color="auto"/>
            </w:tcBorders>
            <w:shd w:val="clear" w:color="auto" w:fill="FFFFCC"/>
          </w:tcPr>
          <w:p w:rsidR="00B80A07" w:rsidRPr="00F47809" w:rsidRDefault="00765432" w:rsidP="00765432">
            <w:pPr>
              <w:pStyle w:val="Normlnweb"/>
              <w:spacing w:after="0"/>
              <w:jc w:val="center"/>
              <w:rPr>
                <w:rFonts w:ascii="Verdana" w:hAnsi="Verdana" w:cs="Arial"/>
                <w:b/>
                <w:color w:val="272626"/>
                <w:sz w:val="18"/>
                <w:szCs w:val="18"/>
              </w:rPr>
            </w:pPr>
            <w:r>
              <w:rPr>
                <w:rFonts w:ascii="Verdana" w:hAnsi="Verdana" w:cs="Arial"/>
                <w:b/>
                <w:color w:val="272626"/>
                <w:sz w:val="18"/>
                <w:szCs w:val="18"/>
              </w:rPr>
              <w:t>z</w:t>
            </w:r>
            <w:r w:rsidR="00B80A07" w:rsidRPr="00F47809">
              <w:rPr>
                <w:rFonts w:ascii="Verdana" w:hAnsi="Verdana" w:cs="Arial"/>
                <w:b/>
                <w:color w:val="272626"/>
                <w:sz w:val="18"/>
                <w:szCs w:val="18"/>
              </w:rPr>
              <w:t>ápas</w:t>
            </w:r>
          </w:p>
        </w:tc>
        <w:tc>
          <w:tcPr>
            <w:tcW w:w="652" w:type="pct"/>
            <w:tcBorders>
              <w:bottom w:val="single" w:sz="4" w:space="0" w:color="auto"/>
              <w:right w:val="single" w:sz="4" w:space="0" w:color="auto"/>
            </w:tcBorders>
            <w:shd w:val="clear" w:color="auto" w:fill="FFFFCC"/>
          </w:tcPr>
          <w:p w:rsidR="00B80A07" w:rsidRPr="00F47809" w:rsidRDefault="00B80A07" w:rsidP="00491921">
            <w:pPr>
              <w:pStyle w:val="Normlnweb"/>
              <w:spacing w:before="0" w:beforeAutospacing="0" w:after="0" w:afterAutospacing="0"/>
              <w:jc w:val="center"/>
              <w:rPr>
                <w:rFonts w:ascii="Verdana" w:hAnsi="Verdana" w:cs="Arial"/>
                <w:b/>
                <w:color w:val="272626"/>
                <w:sz w:val="18"/>
                <w:szCs w:val="18"/>
              </w:rPr>
            </w:pPr>
            <w:r w:rsidRPr="00F47809">
              <w:rPr>
                <w:rFonts w:ascii="Verdana" w:hAnsi="Verdana" w:cs="Arial"/>
                <w:b/>
                <w:color w:val="272626"/>
                <w:sz w:val="18"/>
                <w:szCs w:val="18"/>
              </w:rPr>
              <w:t>1.</w:t>
            </w:r>
          </w:p>
        </w:tc>
        <w:tc>
          <w:tcPr>
            <w:tcW w:w="598" w:type="pct"/>
            <w:tcBorders>
              <w:left w:val="single" w:sz="4" w:space="0" w:color="auto"/>
              <w:bottom w:val="single" w:sz="4" w:space="0" w:color="auto"/>
            </w:tcBorders>
            <w:shd w:val="clear" w:color="auto" w:fill="FFFFCC"/>
          </w:tcPr>
          <w:p w:rsidR="00B80A07" w:rsidRPr="00F47809" w:rsidRDefault="00B80A07" w:rsidP="00491921">
            <w:pPr>
              <w:pStyle w:val="Normlnweb"/>
              <w:spacing w:before="0" w:beforeAutospacing="0" w:after="0" w:afterAutospacing="0"/>
              <w:jc w:val="center"/>
              <w:rPr>
                <w:rFonts w:ascii="Verdana" w:hAnsi="Verdana" w:cs="Arial"/>
                <w:b/>
                <w:color w:val="272626"/>
                <w:sz w:val="18"/>
                <w:szCs w:val="18"/>
              </w:rPr>
            </w:pPr>
            <w:r w:rsidRPr="00F47809">
              <w:rPr>
                <w:rFonts w:ascii="Verdana" w:hAnsi="Verdana" w:cs="Arial"/>
                <w:b/>
                <w:color w:val="272626"/>
                <w:sz w:val="18"/>
                <w:szCs w:val="18"/>
              </w:rPr>
              <w:t>2.</w:t>
            </w:r>
          </w:p>
        </w:tc>
      </w:tr>
      <w:tr w:rsidR="00765432" w:rsidTr="00831F03">
        <w:trPr>
          <w:trHeight w:val="266"/>
        </w:trPr>
        <w:tc>
          <w:tcPr>
            <w:tcW w:w="1250" w:type="pct"/>
            <w:tcBorders>
              <w:top w:val="single" w:sz="4" w:space="0" w:color="auto"/>
              <w:bottom w:val="single" w:sz="4" w:space="0" w:color="auto"/>
            </w:tcBorders>
          </w:tcPr>
          <w:p w:rsidR="00765432" w:rsidRPr="00F47809" w:rsidRDefault="00765432" w:rsidP="00491921">
            <w:pPr>
              <w:pStyle w:val="Normlnweb"/>
              <w:spacing w:after="0"/>
              <w:rPr>
                <w:rFonts w:ascii="Verdana" w:hAnsi="Verdana" w:cs="Arial"/>
                <w:color w:val="272626"/>
                <w:sz w:val="18"/>
                <w:szCs w:val="18"/>
              </w:rPr>
            </w:pPr>
            <w:r w:rsidRPr="00F47809">
              <w:rPr>
                <w:rFonts w:ascii="Verdana" w:hAnsi="Verdana" w:cs="Arial"/>
                <w:bCs/>
                <w:color w:val="272626"/>
                <w:sz w:val="18"/>
                <w:szCs w:val="18"/>
              </w:rPr>
              <w:t>Plzeň – Din. Záhřeb</w:t>
            </w:r>
          </w:p>
        </w:tc>
        <w:tc>
          <w:tcPr>
            <w:tcW w:w="652" w:type="pct"/>
            <w:tcBorders>
              <w:top w:val="single" w:sz="4" w:space="0" w:color="auto"/>
              <w:bottom w:val="single" w:sz="4" w:space="0" w:color="auto"/>
              <w:right w:val="single" w:sz="4" w:space="0" w:color="auto"/>
            </w:tcBorders>
          </w:tcPr>
          <w:p w:rsidR="00765432" w:rsidRDefault="00765432" w:rsidP="00765432">
            <w:pPr>
              <w:jc w:val="center"/>
            </w:pPr>
            <w:r w:rsidRPr="00D332FC">
              <w:rPr>
                <w:rFonts w:ascii="Verdana" w:hAnsi="Verdana" w:cs="Arial"/>
                <w:color w:val="272626"/>
                <w:sz w:val="18"/>
                <w:szCs w:val="18"/>
              </w:rPr>
              <w:t>:</w:t>
            </w:r>
          </w:p>
        </w:tc>
        <w:tc>
          <w:tcPr>
            <w:tcW w:w="598" w:type="pct"/>
            <w:tcBorders>
              <w:top w:val="single" w:sz="4" w:space="0" w:color="auto"/>
              <w:left w:val="single" w:sz="4" w:space="0" w:color="auto"/>
              <w:bottom w:val="single" w:sz="4" w:space="0" w:color="auto"/>
            </w:tcBorders>
          </w:tcPr>
          <w:p w:rsidR="00765432" w:rsidRDefault="00765432" w:rsidP="00765432">
            <w:pPr>
              <w:jc w:val="center"/>
            </w:pPr>
            <w:r w:rsidRPr="00D332FC">
              <w:rPr>
                <w:rFonts w:ascii="Verdana" w:hAnsi="Verdana" w:cs="Arial"/>
                <w:color w:val="272626"/>
                <w:sz w:val="18"/>
                <w:szCs w:val="18"/>
              </w:rPr>
              <w:t>:</w:t>
            </w:r>
          </w:p>
        </w:tc>
        <w:tc>
          <w:tcPr>
            <w:tcW w:w="1250" w:type="pct"/>
            <w:tcBorders>
              <w:top w:val="single" w:sz="4" w:space="0" w:color="auto"/>
              <w:bottom w:val="single" w:sz="4" w:space="0" w:color="auto"/>
            </w:tcBorders>
          </w:tcPr>
          <w:p w:rsidR="00765432" w:rsidRPr="002640A1" w:rsidRDefault="00765432" w:rsidP="00491921">
            <w:pPr>
              <w:pStyle w:val="Normlnweb"/>
              <w:rPr>
                <w:rFonts w:ascii="Verdana" w:hAnsi="Verdana" w:cs="Arial"/>
                <w:color w:val="272626"/>
                <w:sz w:val="18"/>
                <w:szCs w:val="18"/>
              </w:rPr>
            </w:pPr>
            <w:r w:rsidRPr="002640A1">
              <w:rPr>
                <w:rFonts w:ascii="Verdana" w:hAnsi="Verdana" w:cs="Arial"/>
                <w:color w:val="272626"/>
                <w:sz w:val="18"/>
                <w:szCs w:val="18"/>
              </w:rPr>
              <w:t>Celtic - Valencia</w:t>
            </w:r>
          </w:p>
        </w:tc>
        <w:tc>
          <w:tcPr>
            <w:tcW w:w="652" w:type="pct"/>
            <w:tcBorders>
              <w:top w:val="single" w:sz="4" w:space="0" w:color="auto"/>
              <w:bottom w:val="single" w:sz="4" w:space="0" w:color="auto"/>
              <w:right w:val="single" w:sz="4" w:space="0" w:color="auto"/>
            </w:tcBorders>
          </w:tcPr>
          <w:p w:rsidR="00765432" w:rsidRDefault="00765432" w:rsidP="00765432">
            <w:pPr>
              <w:jc w:val="center"/>
            </w:pPr>
            <w:r w:rsidRPr="00103035">
              <w:rPr>
                <w:rFonts w:ascii="Verdana" w:hAnsi="Verdana" w:cs="Arial"/>
                <w:color w:val="272626"/>
                <w:sz w:val="18"/>
                <w:szCs w:val="18"/>
              </w:rPr>
              <w:t>:</w:t>
            </w:r>
          </w:p>
        </w:tc>
        <w:tc>
          <w:tcPr>
            <w:tcW w:w="598" w:type="pct"/>
            <w:tcBorders>
              <w:top w:val="single" w:sz="4" w:space="0" w:color="auto"/>
              <w:left w:val="single" w:sz="4" w:space="0" w:color="auto"/>
              <w:bottom w:val="single" w:sz="4" w:space="0" w:color="auto"/>
            </w:tcBorders>
          </w:tcPr>
          <w:p w:rsidR="00765432" w:rsidRDefault="00765432" w:rsidP="00765432">
            <w:pPr>
              <w:jc w:val="center"/>
            </w:pPr>
            <w:r w:rsidRPr="00103035">
              <w:rPr>
                <w:rFonts w:ascii="Verdana" w:hAnsi="Verdana" w:cs="Arial"/>
                <w:color w:val="272626"/>
                <w:sz w:val="18"/>
                <w:szCs w:val="18"/>
              </w:rPr>
              <w:t>:</w:t>
            </w:r>
          </w:p>
        </w:tc>
      </w:tr>
      <w:tr w:rsidR="00765432" w:rsidTr="00831F03">
        <w:trPr>
          <w:trHeight w:val="243"/>
        </w:trPr>
        <w:tc>
          <w:tcPr>
            <w:tcW w:w="1250" w:type="pct"/>
            <w:tcBorders>
              <w:top w:val="single" w:sz="4" w:space="0" w:color="auto"/>
              <w:bottom w:val="single" w:sz="4" w:space="0" w:color="auto"/>
            </w:tcBorders>
          </w:tcPr>
          <w:p w:rsidR="00765432" w:rsidRPr="00F47809" w:rsidRDefault="00765432" w:rsidP="00491921">
            <w:pPr>
              <w:pStyle w:val="Normlnweb"/>
              <w:spacing w:after="0"/>
              <w:rPr>
                <w:rFonts w:ascii="Verdana" w:hAnsi="Verdana" w:cs="Arial"/>
                <w:bCs/>
                <w:color w:val="272626"/>
                <w:sz w:val="18"/>
                <w:szCs w:val="18"/>
              </w:rPr>
            </w:pPr>
            <w:r w:rsidRPr="00F47809">
              <w:rPr>
                <w:rFonts w:ascii="Verdana" w:hAnsi="Verdana" w:cs="Arial"/>
                <w:color w:val="272626"/>
                <w:sz w:val="18"/>
                <w:szCs w:val="18"/>
              </w:rPr>
              <w:t>Bruggy - Salcburk</w:t>
            </w:r>
          </w:p>
        </w:tc>
        <w:tc>
          <w:tcPr>
            <w:tcW w:w="652" w:type="pct"/>
            <w:tcBorders>
              <w:top w:val="single" w:sz="4" w:space="0" w:color="auto"/>
              <w:bottom w:val="single" w:sz="4" w:space="0" w:color="auto"/>
              <w:right w:val="single" w:sz="4" w:space="0" w:color="auto"/>
            </w:tcBorders>
          </w:tcPr>
          <w:p w:rsidR="00765432" w:rsidRDefault="00765432" w:rsidP="00765432">
            <w:pPr>
              <w:jc w:val="center"/>
            </w:pPr>
            <w:r w:rsidRPr="00D332FC">
              <w:rPr>
                <w:rFonts w:ascii="Verdana" w:hAnsi="Verdana" w:cs="Arial"/>
                <w:color w:val="272626"/>
                <w:sz w:val="18"/>
                <w:szCs w:val="18"/>
              </w:rPr>
              <w:t>:</w:t>
            </w:r>
          </w:p>
        </w:tc>
        <w:tc>
          <w:tcPr>
            <w:tcW w:w="598" w:type="pct"/>
            <w:tcBorders>
              <w:top w:val="single" w:sz="4" w:space="0" w:color="auto"/>
              <w:left w:val="single" w:sz="4" w:space="0" w:color="auto"/>
              <w:bottom w:val="single" w:sz="4" w:space="0" w:color="auto"/>
            </w:tcBorders>
          </w:tcPr>
          <w:p w:rsidR="00765432" w:rsidRDefault="00765432" w:rsidP="00765432">
            <w:pPr>
              <w:jc w:val="center"/>
            </w:pPr>
            <w:r w:rsidRPr="00D332FC">
              <w:rPr>
                <w:rFonts w:ascii="Verdana" w:hAnsi="Verdana" w:cs="Arial"/>
                <w:color w:val="272626"/>
                <w:sz w:val="18"/>
                <w:szCs w:val="18"/>
              </w:rPr>
              <w:t>:</w:t>
            </w:r>
          </w:p>
        </w:tc>
        <w:tc>
          <w:tcPr>
            <w:tcW w:w="1250" w:type="pct"/>
            <w:tcBorders>
              <w:top w:val="single" w:sz="4" w:space="0" w:color="auto"/>
              <w:bottom w:val="single" w:sz="4" w:space="0" w:color="auto"/>
            </w:tcBorders>
          </w:tcPr>
          <w:p w:rsidR="00765432" w:rsidRPr="002640A1" w:rsidRDefault="00765432" w:rsidP="00491921">
            <w:pPr>
              <w:pStyle w:val="Normlnweb"/>
              <w:rPr>
                <w:rFonts w:ascii="Verdana" w:hAnsi="Verdana" w:cs="Arial"/>
                <w:color w:val="272626"/>
                <w:sz w:val="18"/>
                <w:szCs w:val="18"/>
              </w:rPr>
            </w:pPr>
            <w:r w:rsidRPr="002640A1">
              <w:rPr>
                <w:rFonts w:ascii="Verdana" w:hAnsi="Verdana" w:cs="Arial"/>
                <w:color w:val="272626"/>
                <w:sz w:val="18"/>
                <w:szCs w:val="18"/>
              </w:rPr>
              <w:t>Rennes -  Betis Sevilla</w:t>
            </w:r>
          </w:p>
        </w:tc>
        <w:tc>
          <w:tcPr>
            <w:tcW w:w="652" w:type="pct"/>
            <w:tcBorders>
              <w:top w:val="single" w:sz="4" w:space="0" w:color="auto"/>
              <w:bottom w:val="single" w:sz="4" w:space="0" w:color="auto"/>
              <w:right w:val="single" w:sz="4" w:space="0" w:color="auto"/>
            </w:tcBorders>
          </w:tcPr>
          <w:p w:rsidR="00765432" w:rsidRDefault="00765432" w:rsidP="00765432">
            <w:pPr>
              <w:jc w:val="center"/>
            </w:pPr>
            <w:r w:rsidRPr="00103035">
              <w:rPr>
                <w:rFonts w:ascii="Verdana" w:hAnsi="Verdana" w:cs="Arial"/>
                <w:color w:val="272626"/>
                <w:sz w:val="18"/>
                <w:szCs w:val="18"/>
              </w:rPr>
              <w:t>:</w:t>
            </w:r>
          </w:p>
        </w:tc>
        <w:tc>
          <w:tcPr>
            <w:tcW w:w="598" w:type="pct"/>
            <w:tcBorders>
              <w:top w:val="single" w:sz="4" w:space="0" w:color="auto"/>
              <w:left w:val="single" w:sz="4" w:space="0" w:color="auto"/>
              <w:bottom w:val="single" w:sz="4" w:space="0" w:color="auto"/>
            </w:tcBorders>
          </w:tcPr>
          <w:p w:rsidR="00765432" w:rsidRDefault="00765432" w:rsidP="00765432">
            <w:pPr>
              <w:jc w:val="center"/>
            </w:pPr>
            <w:r w:rsidRPr="00103035">
              <w:rPr>
                <w:rFonts w:ascii="Verdana" w:hAnsi="Verdana" w:cs="Arial"/>
                <w:color w:val="272626"/>
                <w:sz w:val="18"/>
                <w:szCs w:val="18"/>
              </w:rPr>
              <w:t>:</w:t>
            </w:r>
          </w:p>
        </w:tc>
      </w:tr>
      <w:tr w:rsidR="00765432" w:rsidTr="00831F03">
        <w:trPr>
          <w:trHeight w:val="249"/>
        </w:trPr>
        <w:tc>
          <w:tcPr>
            <w:tcW w:w="1250" w:type="pct"/>
            <w:tcBorders>
              <w:top w:val="single" w:sz="4" w:space="0" w:color="auto"/>
              <w:bottom w:val="single" w:sz="4" w:space="0" w:color="auto"/>
            </w:tcBorders>
          </w:tcPr>
          <w:p w:rsidR="00765432" w:rsidRPr="00F47809" w:rsidRDefault="00765432" w:rsidP="00491921">
            <w:pPr>
              <w:pStyle w:val="Normlnweb"/>
              <w:spacing w:after="0"/>
              <w:rPr>
                <w:rFonts w:ascii="Verdana" w:hAnsi="Verdana" w:cs="Arial"/>
                <w:color w:val="272626"/>
                <w:sz w:val="18"/>
                <w:szCs w:val="18"/>
              </w:rPr>
            </w:pPr>
            <w:r w:rsidRPr="00F47809">
              <w:rPr>
                <w:rFonts w:ascii="Verdana" w:hAnsi="Verdana" w:cs="Arial"/>
                <w:color w:val="272626"/>
                <w:sz w:val="18"/>
                <w:szCs w:val="18"/>
              </w:rPr>
              <w:t>Rap. Vídeň – In. Milán</w:t>
            </w:r>
          </w:p>
        </w:tc>
        <w:tc>
          <w:tcPr>
            <w:tcW w:w="652" w:type="pct"/>
            <w:tcBorders>
              <w:top w:val="single" w:sz="4" w:space="0" w:color="auto"/>
              <w:bottom w:val="single" w:sz="4" w:space="0" w:color="auto"/>
              <w:right w:val="single" w:sz="4" w:space="0" w:color="auto"/>
            </w:tcBorders>
          </w:tcPr>
          <w:p w:rsidR="00765432" w:rsidRDefault="00765432" w:rsidP="00765432">
            <w:pPr>
              <w:jc w:val="center"/>
            </w:pPr>
            <w:r w:rsidRPr="00D332FC">
              <w:rPr>
                <w:rFonts w:ascii="Verdana" w:hAnsi="Verdana" w:cs="Arial"/>
                <w:color w:val="272626"/>
                <w:sz w:val="18"/>
                <w:szCs w:val="18"/>
              </w:rPr>
              <w:t>:</w:t>
            </w:r>
          </w:p>
        </w:tc>
        <w:tc>
          <w:tcPr>
            <w:tcW w:w="598" w:type="pct"/>
            <w:tcBorders>
              <w:top w:val="single" w:sz="4" w:space="0" w:color="auto"/>
              <w:left w:val="single" w:sz="4" w:space="0" w:color="auto"/>
              <w:bottom w:val="single" w:sz="4" w:space="0" w:color="auto"/>
            </w:tcBorders>
          </w:tcPr>
          <w:p w:rsidR="00765432" w:rsidRDefault="00765432" w:rsidP="00765432">
            <w:pPr>
              <w:jc w:val="center"/>
            </w:pPr>
            <w:r w:rsidRPr="00D332FC">
              <w:rPr>
                <w:rFonts w:ascii="Verdana" w:hAnsi="Verdana" w:cs="Arial"/>
                <w:color w:val="272626"/>
                <w:sz w:val="18"/>
                <w:szCs w:val="18"/>
              </w:rPr>
              <w:t>:</w:t>
            </w:r>
          </w:p>
        </w:tc>
        <w:tc>
          <w:tcPr>
            <w:tcW w:w="1250" w:type="pct"/>
            <w:tcBorders>
              <w:top w:val="single" w:sz="4" w:space="0" w:color="auto"/>
              <w:bottom w:val="single" w:sz="4" w:space="0" w:color="auto"/>
            </w:tcBorders>
          </w:tcPr>
          <w:p w:rsidR="00765432" w:rsidRPr="002640A1" w:rsidRDefault="00765432" w:rsidP="00491921">
            <w:pPr>
              <w:pStyle w:val="Normlnweb"/>
              <w:rPr>
                <w:rFonts w:ascii="Verdana" w:hAnsi="Verdana" w:cs="Arial"/>
                <w:color w:val="272626"/>
                <w:sz w:val="18"/>
                <w:szCs w:val="18"/>
              </w:rPr>
            </w:pPr>
            <w:r w:rsidRPr="002640A1">
              <w:rPr>
                <w:rFonts w:ascii="Verdana" w:hAnsi="Verdana" w:cs="Arial"/>
                <w:color w:val="272626"/>
                <w:sz w:val="18"/>
                <w:szCs w:val="18"/>
              </w:rPr>
              <w:t>Ol</w:t>
            </w:r>
            <w:r>
              <w:rPr>
                <w:rFonts w:ascii="Verdana" w:hAnsi="Verdana" w:cs="Arial"/>
                <w:color w:val="272626"/>
                <w:sz w:val="18"/>
                <w:szCs w:val="18"/>
              </w:rPr>
              <w:t>.</w:t>
            </w:r>
            <w:r w:rsidRPr="002640A1">
              <w:rPr>
                <w:rFonts w:ascii="Verdana" w:hAnsi="Verdana" w:cs="Arial"/>
                <w:color w:val="272626"/>
                <w:sz w:val="18"/>
                <w:szCs w:val="18"/>
              </w:rPr>
              <w:t xml:space="preserve"> Pireus – Dyn. Kyjev</w:t>
            </w:r>
          </w:p>
        </w:tc>
        <w:tc>
          <w:tcPr>
            <w:tcW w:w="652" w:type="pct"/>
            <w:tcBorders>
              <w:top w:val="single" w:sz="4" w:space="0" w:color="auto"/>
              <w:bottom w:val="single" w:sz="4" w:space="0" w:color="auto"/>
              <w:right w:val="single" w:sz="4" w:space="0" w:color="auto"/>
            </w:tcBorders>
          </w:tcPr>
          <w:p w:rsidR="00765432" w:rsidRDefault="00765432" w:rsidP="00765432">
            <w:pPr>
              <w:jc w:val="center"/>
            </w:pPr>
            <w:r w:rsidRPr="00103035">
              <w:rPr>
                <w:rFonts w:ascii="Verdana" w:hAnsi="Verdana" w:cs="Arial"/>
                <w:color w:val="272626"/>
                <w:sz w:val="18"/>
                <w:szCs w:val="18"/>
              </w:rPr>
              <w:t>:</w:t>
            </w:r>
          </w:p>
        </w:tc>
        <w:tc>
          <w:tcPr>
            <w:tcW w:w="598" w:type="pct"/>
            <w:tcBorders>
              <w:top w:val="single" w:sz="4" w:space="0" w:color="auto"/>
              <w:left w:val="single" w:sz="4" w:space="0" w:color="auto"/>
              <w:bottom w:val="single" w:sz="4" w:space="0" w:color="auto"/>
            </w:tcBorders>
          </w:tcPr>
          <w:p w:rsidR="00765432" w:rsidRDefault="00765432" w:rsidP="00765432">
            <w:pPr>
              <w:jc w:val="center"/>
            </w:pPr>
            <w:r w:rsidRPr="00103035">
              <w:rPr>
                <w:rFonts w:ascii="Verdana" w:hAnsi="Verdana" w:cs="Arial"/>
                <w:color w:val="272626"/>
                <w:sz w:val="18"/>
                <w:szCs w:val="18"/>
              </w:rPr>
              <w:t>:</w:t>
            </w:r>
          </w:p>
        </w:tc>
      </w:tr>
      <w:tr w:rsidR="00765432" w:rsidTr="00831F03">
        <w:trPr>
          <w:trHeight w:val="210"/>
        </w:trPr>
        <w:tc>
          <w:tcPr>
            <w:tcW w:w="1250" w:type="pct"/>
            <w:tcBorders>
              <w:top w:val="single" w:sz="4" w:space="0" w:color="auto"/>
              <w:bottom w:val="single" w:sz="4" w:space="0" w:color="auto"/>
            </w:tcBorders>
            <w:shd w:val="clear" w:color="auto" w:fill="FFFFCC"/>
          </w:tcPr>
          <w:p w:rsidR="00765432" w:rsidRPr="00F47809" w:rsidRDefault="00765432" w:rsidP="00491921">
            <w:pPr>
              <w:pStyle w:val="Normlnweb"/>
              <w:spacing w:after="0"/>
              <w:rPr>
                <w:rFonts w:ascii="Verdana" w:hAnsi="Verdana" w:cs="Arial"/>
                <w:b/>
                <w:color w:val="272626"/>
                <w:sz w:val="18"/>
                <w:szCs w:val="18"/>
              </w:rPr>
            </w:pPr>
            <w:r w:rsidRPr="00F47809">
              <w:rPr>
                <w:rFonts w:ascii="Verdana" w:hAnsi="Verdana" w:cs="Arial"/>
                <w:b/>
                <w:bCs/>
                <w:color w:val="272626"/>
                <w:sz w:val="18"/>
                <w:szCs w:val="18"/>
              </w:rPr>
              <w:t>Slavia Praha - Genk</w:t>
            </w:r>
          </w:p>
        </w:tc>
        <w:tc>
          <w:tcPr>
            <w:tcW w:w="652" w:type="pct"/>
            <w:tcBorders>
              <w:top w:val="single" w:sz="4" w:space="0" w:color="auto"/>
              <w:bottom w:val="single" w:sz="4" w:space="0" w:color="auto"/>
              <w:right w:val="single" w:sz="4" w:space="0" w:color="auto"/>
            </w:tcBorders>
            <w:shd w:val="clear" w:color="auto" w:fill="FFFFCC"/>
          </w:tcPr>
          <w:p w:rsidR="00765432" w:rsidRDefault="00765432" w:rsidP="00765432">
            <w:pPr>
              <w:jc w:val="center"/>
            </w:pPr>
            <w:r w:rsidRPr="00D332FC">
              <w:rPr>
                <w:rFonts w:ascii="Verdana" w:hAnsi="Verdana" w:cs="Arial"/>
                <w:color w:val="272626"/>
                <w:sz w:val="18"/>
                <w:szCs w:val="18"/>
              </w:rPr>
              <w:t>:</w:t>
            </w:r>
          </w:p>
        </w:tc>
        <w:tc>
          <w:tcPr>
            <w:tcW w:w="598" w:type="pct"/>
            <w:tcBorders>
              <w:top w:val="single" w:sz="4" w:space="0" w:color="auto"/>
              <w:left w:val="single" w:sz="4" w:space="0" w:color="auto"/>
              <w:bottom w:val="single" w:sz="4" w:space="0" w:color="auto"/>
            </w:tcBorders>
            <w:shd w:val="clear" w:color="auto" w:fill="FFFFCC"/>
          </w:tcPr>
          <w:p w:rsidR="00765432" w:rsidRDefault="00765432" w:rsidP="00765432">
            <w:pPr>
              <w:jc w:val="center"/>
            </w:pPr>
            <w:r w:rsidRPr="00D332FC">
              <w:rPr>
                <w:rFonts w:ascii="Verdana" w:hAnsi="Verdana" w:cs="Arial"/>
                <w:color w:val="272626"/>
                <w:sz w:val="18"/>
                <w:szCs w:val="18"/>
              </w:rPr>
              <w:t>:</w:t>
            </w:r>
          </w:p>
        </w:tc>
        <w:tc>
          <w:tcPr>
            <w:tcW w:w="1250" w:type="pct"/>
            <w:tcBorders>
              <w:top w:val="single" w:sz="4" w:space="0" w:color="auto"/>
              <w:bottom w:val="single" w:sz="4" w:space="0" w:color="auto"/>
            </w:tcBorders>
          </w:tcPr>
          <w:p w:rsidR="00765432" w:rsidRPr="002640A1" w:rsidRDefault="00765432" w:rsidP="00491921">
            <w:pPr>
              <w:pStyle w:val="Normlnweb"/>
              <w:rPr>
                <w:rFonts w:ascii="Verdana" w:hAnsi="Verdana" w:cs="Arial"/>
                <w:color w:val="272626"/>
                <w:sz w:val="18"/>
                <w:szCs w:val="18"/>
              </w:rPr>
            </w:pPr>
            <w:r w:rsidRPr="002640A1">
              <w:rPr>
                <w:rFonts w:ascii="Verdana" w:hAnsi="Verdana" w:cs="Arial"/>
                <w:color w:val="272626"/>
                <w:sz w:val="18"/>
                <w:szCs w:val="18"/>
              </w:rPr>
              <w:t>Lazio Řím - Sevilla</w:t>
            </w:r>
          </w:p>
        </w:tc>
        <w:tc>
          <w:tcPr>
            <w:tcW w:w="652" w:type="pct"/>
            <w:tcBorders>
              <w:top w:val="single" w:sz="4" w:space="0" w:color="auto"/>
              <w:bottom w:val="single" w:sz="4" w:space="0" w:color="auto"/>
              <w:right w:val="single" w:sz="4" w:space="0" w:color="auto"/>
            </w:tcBorders>
          </w:tcPr>
          <w:p w:rsidR="00765432" w:rsidRDefault="00765432" w:rsidP="00765432">
            <w:pPr>
              <w:jc w:val="center"/>
            </w:pPr>
            <w:r w:rsidRPr="00103035">
              <w:rPr>
                <w:rFonts w:ascii="Verdana" w:hAnsi="Verdana" w:cs="Arial"/>
                <w:color w:val="272626"/>
                <w:sz w:val="18"/>
                <w:szCs w:val="18"/>
              </w:rPr>
              <w:t>:</w:t>
            </w:r>
          </w:p>
        </w:tc>
        <w:tc>
          <w:tcPr>
            <w:tcW w:w="598" w:type="pct"/>
            <w:tcBorders>
              <w:top w:val="single" w:sz="4" w:space="0" w:color="auto"/>
              <w:left w:val="single" w:sz="4" w:space="0" w:color="auto"/>
              <w:bottom w:val="single" w:sz="4" w:space="0" w:color="auto"/>
            </w:tcBorders>
          </w:tcPr>
          <w:p w:rsidR="00765432" w:rsidRDefault="00765432" w:rsidP="00765432">
            <w:pPr>
              <w:jc w:val="center"/>
            </w:pPr>
            <w:r w:rsidRPr="00103035">
              <w:rPr>
                <w:rFonts w:ascii="Verdana" w:hAnsi="Verdana" w:cs="Arial"/>
                <w:color w:val="272626"/>
                <w:sz w:val="18"/>
                <w:szCs w:val="18"/>
              </w:rPr>
              <w:t>:</w:t>
            </w:r>
          </w:p>
        </w:tc>
      </w:tr>
      <w:tr w:rsidR="00765432" w:rsidTr="00831F03">
        <w:trPr>
          <w:trHeight w:val="213"/>
        </w:trPr>
        <w:tc>
          <w:tcPr>
            <w:tcW w:w="1250" w:type="pct"/>
            <w:tcBorders>
              <w:top w:val="single" w:sz="4" w:space="0" w:color="auto"/>
              <w:bottom w:val="single" w:sz="4" w:space="0" w:color="auto"/>
            </w:tcBorders>
          </w:tcPr>
          <w:p w:rsidR="00765432" w:rsidRPr="00F47809" w:rsidRDefault="00765432" w:rsidP="00491921">
            <w:pPr>
              <w:pStyle w:val="Normlnweb"/>
              <w:spacing w:after="0"/>
              <w:rPr>
                <w:rFonts w:ascii="Verdana" w:hAnsi="Verdana" w:cs="Arial"/>
                <w:bCs/>
                <w:color w:val="272626"/>
                <w:sz w:val="18"/>
                <w:szCs w:val="18"/>
              </w:rPr>
            </w:pPr>
            <w:r w:rsidRPr="00F47809">
              <w:rPr>
                <w:rFonts w:ascii="Verdana" w:hAnsi="Verdana" w:cs="Arial"/>
                <w:color w:val="272626"/>
                <w:sz w:val="18"/>
                <w:szCs w:val="18"/>
              </w:rPr>
              <w:t>Krasnodar - Leverkusen</w:t>
            </w:r>
          </w:p>
        </w:tc>
        <w:tc>
          <w:tcPr>
            <w:tcW w:w="652" w:type="pct"/>
            <w:tcBorders>
              <w:top w:val="single" w:sz="4" w:space="0" w:color="auto"/>
              <w:bottom w:val="single" w:sz="4" w:space="0" w:color="auto"/>
              <w:right w:val="single" w:sz="4" w:space="0" w:color="auto"/>
            </w:tcBorders>
          </w:tcPr>
          <w:p w:rsidR="00765432" w:rsidRDefault="00765432" w:rsidP="00765432">
            <w:pPr>
              <w:jc w:val="center"/>
            </w:pPr>
            <w:r w:rsidRPr="00D332FC">
              <w:rPr>
                <w:rFonts w:ascii="Verdana" w:hAnsi="Verdana" w:cs="Arial"/>
                <w:color w:val="272626"/>
                <w:sz w:val="18"/>
                <w:szCs w:val="18"/>
              </w:rPr>
              <w:t>:</w:t>
            </w:r>
          </w:p>
        </w:tc>
        <w:tc>
          <w:tcPr>
            <w:tcW w:w="598" w:type="pct"/>
            <w:tcBorders>
              <w:top w:val="single" w:sz="4" w:space="0" w:color="auto"/>
              <w:left w:val="single" w:sz="4" w:space="0" w:color="auto"/>
              <w:bottom w:val="single" w:sz="4" w:space="0" w:color="auto"/>
            </w:tcBorders>
          </w:tcPr>
          <w:p w:rsidR="00765432" w:rsidRDefault="00765432" w:rsidP="00765432">
            <w:pPr>
              <w:jc w:val="center"/>
            </w:pPr>
            <w:r w:rsidRPr="00D332FC">
              <w:rPr>
                <w:rFonts w:ascii="Verdana" w:hAnsi="Verdana" w:cs="Arial"/>
                <w:color w:val="272626"/>
                <w:sz w:val="18"/>
                <w:szCs w:val="18"/>
              </w:rPr>
              <w:t>:</w:t>
            </w:r>
          </w:p>
        </w:tc>
        <w:tc>
          <w:tcPr>
            <w:tcW w:w="1250" w:type="pct"/>
            <w:tcBorders>
              <w:top w:val="single" w:sz="4" w:space="0" w:color="auto"/>
              <w:bottom w:val="single" w:sz="4" w:space="0" w:color="auto"/>
            </w:tcBorders>
          </w:tcPr>
          <w:p w:rsidR="00765432" w:rsidRPr="002640A1" w:rsidRDefault="00765432" w:rsidP="00491921">
            <w:pPr>
              <w:pStyle w:val="Normlnweb"/>
              <w:rPr>
                <w:rFonts w:ascii="Verdana" w:hAnsi="Verdana" w:cs="Arial"/>
                <w:color w:val="272626"/>
                <w:sz w:val="18"/>
                <w:szCs w:val="18"/>
              </w:rPr>
            </w:pPr>
            <w:r w:rsidRPr="002640A1">
              <w:rPr>
                <w:rFonts w:ascii="Verdana" w:hAnsi="Verdana" w:cs="Arial"/>
                <w:color w:val="272626"/>
                <w:sz w:val="18"/>
                <w:szCs w:val="18"/>
              </w:rPr>
              <w:t xml:space="preserve">Fenerbahce </w:t>
            </w:r>
            <w:r>
              <w:rPr>
                <w:rFonts w:ascii="Verdana" w:hAnsi="Verdana" w:cs="Arial"/>
                <w:color w:val="272626"/>
                <w:sz w:val="18"/>
                <w:szCs w:val="18"/>
              </w:rPr>
              <w:t>–</w:t>
            </w:r>
            <w:r w:rsidRPr="002640A1">
              <w:rPr>
                <w:rFonts w:ascii="Verdana" w:hAnsi="Verdana" w:cs="Arial"/>
                <w:color w:val="272626"/>
                <w:sz w:val="18"/>
                <w:szCs w:val="18"/>
              </w:rPr>
              <w:t xml:space="preserve"> </w:t>
            </w:r>
            <w:r>
              <w:rPr>
                <w:rFonts w:ascii="Verdana" w:hAnsi="Verdana" w:cs="Arial"/>
                <w:color w:val="272626"/>
                <w:sz w:val="18"/>
                <w:szCs w:val="18"/>
              </w:rPr>
              <w:t>Petrohrad</w:t>
            </w:r>
          </w:p>
        </w:tc>
        <w:tc>
          <w:tcPr>
            <w:tcW w:w="652" w:type="pct"/>
            <w:tcBorders>
              <w:top w:val="single" w:sz="4" w:space="0" w:color="auto"/>
              <w:bottom w:val="single" w:sz="4" w:space="0" w:color="auto"/>
              <w:right w:val="single" w:sz="4" w:space="0" w:color="auto"/>
            </w:tcBorders>
          </w:tcPr>
          <w:p w:rsidR="00765432" w:rsidRDefault="00765432" w:rsidP="00765432">
            <w:pPr>
              <w:jc w:val="center"/>
            </w:pPr>
            <w:r w:rsidRPr="00103035">
              <w:rPr>
                <w:rFonts w:ascii="Verdana" w:hAnsi="Verdana" w:cs="Arial"/>
                <w:color w:val="272626"/>
                <w:sz w:val="18"/>
                <w:szCs w:val="18"/>
              </w:rPr>
              <w:t>:</w:t>
            </w:r>
          </w:p>
        </w:tc>
        <w:tc>
          <w:tcPr>
            <w:tcW w:w="598" w:type="pct"/>
            <w:tcBorders>
              <w:top w:val="single" w:sz="4" w:space="0" w:color="auto"/>
              <w:left w:val="single" w:sz="4" w:space="0" w:color="auto"/>
              <w:bottom w:val="single" w:sz="4" w:space="0" w:color="auto"/>
            </w:tcBorders>
          </w:tcPr>
          <w:p w:rsidR="00765432" w:rsidRDefault="00765432" w:rsidP="00765432">
            <w:pPr>
              <w:jc w:val="center"/>
            </w:pPr>
            <w:r w:rsidRPr="00103035">
              <w:rPr>
                <w:rFonts w:ascii="Verdana" w:hAnsi="Verdana" w:cs="Arial"/>
                <w:color w:val="272626"/>
                <w:sz w:val="18"/>
                <w:szCs w:val="18"/>
              </w:rPr>
              <w:t>:</w:t>
            </w:r>
          </w:p>
        </w:tc>
      </w:tr>
      <w:tr w:rsidR="00765432" w:rsidTr="00831F03">
        <w:trPr>
          <w:trHeight w:val="180"/>
        </w:trPr>
        <w:tc>
          <w:tcPr>
            <w:tcW w:w="1250" w:type="pct"/>
            <w:tcBorders>
              <w:top w:val="single" w:sz="4" w:space="0" w:color="auto"/>
              <w:bottom w:val="single" w:sz="4" w:space="0" w:color="auto"/>
            </w:tcBorders>
          </w:tcPr>
          <w:p w:rsidR="00765432" w:rsidRPr="002640A1" w:rsidRDefault="00765432" w:rsidP="00491921">
            <w:pPr>
              <w:pStyle w:val="Normlnweb"/>
              <w:spacing w:after="0"/>
              <w:rPr>
                <w:rFonts w:ascii="Verdana" w:hAnsi="Verdana" w:cs="Arial"/>
                <w:color w:val="272626"/>
                <w:sz w:val="18"/>
                <w:szCs w:val="18"/>
              </w:rPr>
            </w:pPr>
            <w:r w:rsidRPr="002640A1">
              <w:rPr>
                <w:rFonts w:ascii="Verdana" w:hAnsi="Verdana" w:cs="Arial"/>
                <w:color w:val="272626"/>
                <w:sz w:val="18"/>
                <w:szCs w:val="18"/>
              </w:rPr>
              <w:t>Curych - Neapol</w:t>
            </w:r>
          </w:p>
        </w:tc>
        <w:tc>
          <w:tcPr>
            <w:tcW w:w="652" w:type="pct"/>
            <w:tcBorders>
              <w:top w:val="single" w:sz="4" w:space="0" w:color="auto"/>
              <w:bottom w:val="single" w:sz="4" w:space="0" w:color="auto"/>
              <w:right w:val="single" w:sz="4" w:space="0" w:color="auto"/>
            </w:tcBorders>
          </w:tcPr>
          <w:p w:rsidR="00765432" w:rsidRDefault="00765432" w:rsidP="00765432">
            <w:pPr>
              <w:jc w:val="center"/>
            </w:pPr>
            <w:r w:rsidRPr="00D332FC">
              <w:rPr>
                <w:rFonts w:ascii="Verdana" w:hAnsi="Verdana" w:cs="Arial"/>
                <w:color w:val="272626"/>
                <w:sz w:val="18"/>
                <w:szCs w:val="18"/>
              </w:rPr>
              <w:t>:</w:t>
            </w:r>
          </w:p>
        </w:tc>
        <w:tc>
          <w:tcPr>
            <w:tcW w:w="598" w:type="pct"/>
            <w:tcBorders>
              <w:top w:val="single" w:sz="4" w:space="0" w:color="auto"/>
              <w:left w:val="single" w:sz="4" w:space="0" w:color="auto"/>
              <w:bottom w:val="single" w:sz="4" w:space="0" w:color="auto"/>
            </w:tcBorders>
          </w:tcPr>
          <w:p w:rsidR="00765432" w:rsidRDefault="00765432" w:rsidP="00765432">
            <w:pPr>
              <w:jc w:val="center"/>
            </w:pPr>
            <w:r w:rsidRPr="00D332FC">
              <w:rPr>
                <w:rFonts w:ascii="Verdana" w:hAnsi="Verdana" w:cs="Arial"/>
                <w:color w:val="272626"/>
                <w:sz w:val="18"/>
                <w:szCs w:val="18"/>
              </w:rPr>
              <w:t>:</w:t>
            </w:r>
          </w:p>
        </w:tc>
        <w:tc>
          <w:tcPr>
            <w:tcW w:w="1250" w:type="pct"/>
            <w:tcBorders>
              <w:top w:val="single" w:sz="4" w:space="0" w:color="auto"/>
              <w:bottom w:val="single" w:sz="4" w:space="0" w:color="auto"/>
            </w:tcBorders>
          </w:tcPr>
          <w:p w:rsidR="00765432" w:rsidRPr="002640A1" w:rsidRDefault="00765432" w:rsidP="00491921">
            <w:pPr>
              <w:pStyle w:val="Normlnweb"/>
              <w:rPr>
                <w:rFonts w:ascii="Verdana" w:hAnsi="Verdana" w:cs="Arial"/>
                <w:color w:val="272626"/>
                <w:sz w:val="18"/>
                <w:szCs w:val="18"/>
              </w:rPr>
            </w:pPr>
            <w:r>
              <w:rPr>
                <w:rFonts w:ascii="Verdana" w:hAnsi="Verdana" w:cs="Arial"/>
                <w:color w:val="272626"/>
                <w:sz w:val="18"/>
                <w:szCs w:val="18"/>
              </w:rPr>
              <w:t>Sp.</w:t>
            </w:r>
            <w:r w:rsidRPr="002640A1">
              <w:rPr>
                <w:rFonts w:ascii="Verdana" w:hAnsi="Verdana" w:cs="Arial"/>
                <w:color w:val="272626"/>
                <w:sz w:val="18"/>
                <w:szCs w:val="18"/>
              </w:rPr>
              <w:t xml:space="preserve"> Lisabon - Villarreal</w:t>
            </w:r>
          </w:p>
        </w:tc>
        <w:tc>
          <w:tcPr>
            <w:tcW w:w="652" w:type="pct"/>
            <w:tcBorders>
              <w:top w:val="single" w:sz="4" w:space="0" w:color="auto"/>
              <w:bottom w:val="single" w:sz="4" w:space="0" w:color="auto"/>
              <w:right w:val="single" w:sz="4" w:space="0" w:color="auto"/>
            </w:tcBorders>
          </w:tcPr>
          <w:p w:rsidR="00765432" w:rsidRDefault="00765432" w:rsidP="00765432">
            <w:pPr>
              <w:jc w:val="center"/>
            </w:pPr>
            <w:r w:rsidRPr="00103035">
              <w:rPr>
                <w:rFonts w:ascii="Verdana" w:hAnsi="Verdana" w:cs="Arial"/>
                <w:color w:val="272626"/>
                <w:sz w:val="18"/>
                <w:szCs w:val="18"/>
              </w:rPr>
              <w:t>:</w:t>
            </w:r>
          </w:p>
        </w:tc>
        <w:tc>
          <w:tcPr>
            <w:tcW w:w="598" w:type="pct"/>
            <w:tcBorders>
              <w:top w:val="single" w:sz="4" w:space="0" w:color="auto"/>
              <w:left w:val="single" w:sz="4" w:space="0" w:color="auto"/>
              <w:bottom w:val="single" w:sz="4" w:space="0" w:color="auto"/>
            </w:tcBorders>
          </w:tcPr>
          <w:p w:rsidR="00765432" w:rsidRDefault="00765432" w:rsidP="00765432">
            <w:pPr>
              <w:jc w:val="center"/>
            </w:pPr>
            <w:r w:rsidRPr="00103035">
              <w:rPr>
                <w:rFonts w:ascii="Verdana" w:hAnsi="Verdana" w:cs="Arial"/>
                <w:color w:val="272626"/>
                <w:sz w:val="18"/>
                <w:szCs w:val="18"/>
              </w:rPr>
              <w:t>:</w:t>
            </w:r>
          </w:p>
        </w:tc>
      </w:tr>
      <w:tr w:rsidR="00765432" w:rsidTr="00831F03">
        <w:trPr>
          <w:trHeight w:val="255"/>
        </w:trPr>
        <w:tc>
          <w:tcPr>
            <w:tcW w:w="1250" w:type="pct"/>
            <w:tcBorders>
              <w:top w:val="single" w:sz="4" w:space="0" w:color="auto"/>
              <w:bottom w:val="single" w:sz="4" w:space="0" w:color="auto"/>
            </w:tcBorders>
          </w:tcPr>
          <w:p w:rsidR="00765432" w:rsidRPr="002640A1" w:rsidRDefault="00765432" w:rsidP="00491921">
            <w:pPr>
              <w:pStyle w:val="Normlnweb"/>
              <w:spacing w:after="0"/>
              <w:rPr>
                <w:rFonts w:ascii="Verdana" w:hAnsi="Verdana" w:cs="Arial"/>
                <w:color w:val="272626"/>
                <w:sz w:val="18"/>
                <w:szCs w:val="18"/>
              </w:rPr>
            </w:pPr>
            <w:r w:rsidRPr="002640A1">
              <w:rPr>
                <w:rFonts w:ascii="Verdana" w:hAnsi="Verdana" w:cs="Arial"/>
                <w:color w:val="272626"/>
                <w:sz w:val="18"/>
                <w:szCs w:val="18"/>
              </w:rPr>
              <w:t>Malmö - Chelsea</w:t>
            </w:r>
          </w:p>
        </w:tc>
        <w:tc>
          <w:tcPr>
            <w:tcW w:w="652" w:type="pct"/>
            <w:tcBorders>
              <w:top w:val="single" w:sz="4" w:space="0" w:color="auto"/>
              <w:bottom w:val="single" w:sz="4" w:space="0" w:color="auto"/>
              <w:right w:val="single" w:sz="4" w:space="0" w:color="auto"/>
            </w:tcBorders>
          </w:tcPr>
          <w:p w:rsidR="00765432" w:rsidRDefault="00765432" w:rsidP="00765432">
            <w:pPr>
              <w:jc w:val="center"/>
            </w:pPr>
            <w:r w:rsidRPr="00D332FC">
              <w:rPr>
                <w:rFonts w:ascii="Verdana" w:hAnsi="Verdana" w:cs="Arial"/>
                <w:color w:val="272626"/>
                <w:sz w:val="18"/>
                <w:szCs w:val="18"/>
              </w:rPr>
              <w:t>:</w:t>
            </w:r>
          </w:p>
        </w:tc>
        <w:tc>
          <w:tcPr>
            <w:tcW w:w="598" w:type="pct"/>
            <w:tcBorders>
              <w:top w:val="single" w:sz="4" w:space="0" w:color="auto"/>
              <w:left w:val="single" w:sz="4" w:space="0" w:color="auto"/>
              <w:bottom w:val="single" w:sz="4" w:space="0" w:color="auto"/>
            </w:tcBorders>
          </w:tcPr>
          <w:p w:rsidR="00765432" w:rsidRDefault="00765432" w:rsidP="00765432">
            <w:pPr>
              <w:jc w:val="center"/>
            </w:pPr>
            <w:r w:rsidRPr="00D332FC">
              <w:rPr>
                <w:rFonts w:ascii="Verdana" w:hAnsi="Verdana" w:cs="Arial"/>
                <w:color w:val="272626"/>
                <w:sz w:val="18"/>
                <w:szCs w:val="18"/>
              </w:rPr>
              <w:t>:</w:t>
            </w:r>
          </w:p>
        </w:tc>
        <w:tc>
          <w:tcPr>
            <w:tcW w:w="1250" w:type="pct"/>
            <w:tcBorders>
              <w:top w:val="single" w:sz="4" w:space="0" w:color="auto"/>
              <w:bottom w:val="single" w:sz="4" w:space="0" w:color="auto"/>
            </w:tcBorders>
          </w:tcPr>
          <w:p w:rsidR="00765432" w:rsidRPr="002640A1" w:rsidRDefault="00765432" w:rsidP="00491921">
            <w:pPr>
              <w:pStyle w:val="Normlnweb"/>
              <w:rPr>
                <w:rFonts w:ascii="Verdana" w:hAnsi="Verdana" w:cs="Arial"/>
                <w:color w:val="272626"/>
                <w:sz w:val="18"/>
                <w:szCs w:val="18"/>
              </w:rPr>
            </w:pPr>
            <w:r w:rsidRPr="002640A1">
              <w:rPr>
                <w:rFonts w:ascii="Verdana" w:hAnsi="Verdana" w:cs="Arial"/>
                <w:color w:val="272626"/>
                <w:sz w:val="18"/>
                <w:szCs w:val="18"/>
              </w:rPr>
              <w:t>BATE Borisov - Arsenal</w:t>
            </w:r>
          </w:p>
        </w:tc>
        <w:tc>
          <w:tcPr>
            <w:tcW w:w="652" w:type="pct"/>
            <w:tcBorders>
              <w:top w:val="single" w:sz="4" w:space="0" w:color="auto"/>
              <w:bottom w:val="single" w:sz="4" w:space="0" w:color="auto"/>
              <w:right w:val="single" w:sz="4" w:space="0" w:color="auto"/>
            </w:tcBorders>
          </w:tcPr>
          <w:p w:rsidR="00765432" w:rsidRDefault="00765432" w:rsidP="00765432">
            <w:pPr>
              <w:jc w:val="center"/>
            </w:pPr>
            <w:r w:rsidRPr="00103035">
              <w:rPr>
                <w:rFonts w:ascii="Verdana" w:hAnsi="Verdana" w:cs="Arial"/>
                <w:color w:val="272626"/>
                <w:sz w:val="18"/>
                <w:szCs w:val="18"/>
              </w:rPr>
              <w:t>:</w:t>
            </w:r>
          </w:p>
        </w:tc>
        <w:tc>
          <w:tcPr>
            <w:tcW w:w="598" w:type="pct"/>
            <w:tcBorders>
              <w:top w:val="single" w:sz="4" w:space="0" w:color="auto"/>
              <w:left w:val="single" w:sz="4" w:space="0" w:color="auto"/>
              <w:bottom w:val="single" w:sz="4" w:space="0" w:color="auto"/>
            </w:tcBorders>
          </w:tcPr>
          <w:p w:rsidR="00765432" w:rsidRDefault="00765432" w:rsidP="00765432">
            <w:pPr>
              <w:jc w:val="center"/>
            </w:pPr>
            <w:r w:rsidRPr="00103035">
              <w:rPr>
                <w:rFonts w:ascii="Verdana" w:hAnsi="Verdana" w:cs="Arial"/>
                <w:color w:val="272626"/>
                <w:sz w:val="18"/>
                <w:szCs w:val="18"/>
              </w:rPr>
              <w:t>:</w:t>
            </w:r>
          </w:p>
        </w:tc>
      </w:tr>
      <w:tr w:rsidR="00765432" w:rsidTr="00831F03">
        <w:trPr>
          <w:trHeight w:val="330"/>
        </w:trPr>
        <w:tc>
          <w:tcPr>
            <w:tcW w:w="1250" w:type="pct"/>
            <w:tcBorders>
              <w:top w:val="single" w:sz="4" w:space="0" w:color="auto"/>
            </w:tcBorders>
          </w:tcPr>
          <w:p w:rsidR="00765432" w:rsidRPr="002640A1" w:rsidRDefault="00765432" w:rsidP="00491921">
            <w:pPr>
              <w:pStyle w:val="Normlnweb"/>
              <w:spacing w:after="0"/>
              <w:rPr>
                <w:rFonts w:ascii="Verdana" w:hAnsi="Verdana" w:cs="Arial"/>
                <w:color w:val="272626"/>
                <w:sz w:val="18"/>
                <w:szCs w:val="18"/>
              </w:rPr>
            </w:pPr>
            <w:r w:rsidRPr="002640A1">
              <w:rPr>
                <w:rFonts w:ascii="Verdana" w:hAnsi="Verdana" w:cs="Arial"/>
                <w:color w:val="272626"/>
                <w:sz w:val="18"/>
                <w:szCs w:val="18"/>
              </w:rPr>
              <w:t>Š. Doněck – Frankfurt</w:t>
            </w:r>
          </w:p>
        </w:tc>
        <w:tc>
          <w:tcPr>
            <w:tcW w:w="652" w:type="pct"/>
            <w:tcBorders>
              <w:top w:val="single" w:sz="4" w:space="0" w:color="auto"/>
              <w:right w:val="single" w:sz="4" w:space="0" w:color="auto"/>
            </w:tcBorders>
          </w:tcPr>
          <w:p w:rsidR="00765432" w:rsidRDefault="00765432" w:rsidP="00765432">
            <w:pPr>
              <w:jc w:val="center"/>
            </w:pPr>
            <w:r w:rsidRPr="00D332FC">
              <w:rPr>
                <w:rFonts w:ascii="Verdana" w:hAnsi="Verdana" w:cs="Arial"/>
                <w:color w:val="272626"/>
                <w:sz w:val="18"/>
                <w:szCs w:val="18"/>
              </w:rPr>
              <w:t>:</w:t>
            </w:r>
          </w:p>
        </w:tc>
        <w:tc>
          <w:tcPr>
            <w:tcW w:w="598" w:type="pct"/>
            <w:tcBorders>
              <w:top w:val="single" w:sz="4" w:space="0" w:color="auto"/>
              <w:left w:val="single" w:sz="4" w:space="0" w:color="auto"/>
            </w:tcBorders>
          </w:tcPr>
          <w:p w:rsidR="00765432" w:rsidRDefault="00765432" w:rsidP="00765432">
            <w:pPr>
              <w:jc w:val="center"/>
            </w:pPr>
            <w:r w:rsidRPr="00D332FC">
              <w:rPr>
                <w:rFonts w:ascii="Verdana" w:hAnsi="Verdana" w:cs="Arial"/>
                <w:color w:val="272626"/>
                <w:sz w:val="18"/>
                <w:szCs w:val="18"/>
              </w:rPr>
              <w:t>:</w:t>
            </w:r>
          </w:p>
        </w:tc>
        <w:tc>
          <w:tcPr>
            <w:tcW w:w="1250" w:type="pct"/>
            <w:tcBorders>
              <w:top w:val="single" w:sz="4" w:space="0" w:color="auto"/>
            </w:tcBorders>
          </w:tcPr>
          <w:p w:rsidR="00765432" w:rsidRPr="002640A1" w:rsidRDefault="00765432" w:rsidP="00491921">
            <w:pPr>
              <w:pStyle w:val="Normlnweb"/>
              <w:rPr>
                <w:rFonts w:ascii="Verdana" w:hAnsi="Verdana" w:cs="Arial"/>
                <w:color w:val="272626"/>
                <w:sz w:val="18"/>
                <w:szCs w:val="18"/>
              </w:rPr>
            </w:pPr>
            <w:r w:rsidRPr="002640A1">
              <w:rPr>
                <w:rFonts w:ascii="Verdana" w:hAnsi="Verdana" w:cs="Arial"/>
                <w:color w:val="272626"/>
                <w:sz w:val="18"/>
                <w:szCs w:val="18"/>
              </w:rPr>
              <w:t>Galatasaray - Benfica</w:t>
            </w:r>
          </w:p>
        </w:tc>
        <w:tc>
          <w:tcPr>
            <w:tcW w:w="652" w:type="pct"/>
            <w:tcBorders>
              <w:top w:val="single" w:sz="4" w:space="0" w:color="auto"/>
              <w:right w:val="single" w:sz="4" w:space="0" w:color="auto"/>
            </w:tcBorders>
          </w:tcPr>
          <w:p w:rsidR="00765432" w:rsidRDefault="00765432" w:rsidP="00765432">
            <w:pPr>
              <w:jc w:val="center"/>
            </w:pPr>
            <w:r w:rsidRPr="00103035">
              <w:rPr>
                <w:rFonts w:ascii="Verdana" w:hAnsi="Verdana" w:cs="Arial"/>
                <w:color w:val="272626"/>
                <w:sz w:val="18"/>
                <w:szCs w:val="18"/>
              </w:rPr>
              <w:t>:</w:t>
            </w:r>
          </w:p>
        </w:tc>
        <w:tc>
          <w:tcPr>
            <w:tcW w:w="598" w:type="pct"/>
            <w:tcBorders>
              <w:top w:val="single" w:sz="4" w:space="0" w:color="auto"/>
              <w:left w:val="single" w:sz="4" w:space="0" w:color="auto"/>
            </w:tcBorders>
          </w:tcPr>
          <w:p w:rsidR="00765432" w:rsidRDefault="00765432" w:rsidP="00765432">
            <w:pPr>
              <w:jc w:val="center"/>
            </w:pPr>
            <w:r w:rsidRPr="00103035">
              <w:rPr>
                <w:rFonts w:ascii="Verdana" w:hAnsi="Verdana" w:cs="Arial"/>
                <w:color w:val="272626"/>
                <w:sz w:val="18"/>
                <w:szCs w:val="18"/>
              </w:rPr>
              <w:t>:</w:t>
            </w:r>
          </w:p>
        </w:tc>
      </w:tr>
    </w:tbl>
    <w:p w:rsidR="00B80A07" w:rsidRDefault="00B80A07" w:rsidP="00B51EEF">
      <w:pPr>
        <w:spacing w:after="0" w:line="240" w:lineRule="auto"/>
        <w:jc w:val="both"/>
        <w:rPr>
          <w:rFonts w:ascii="Verdana" w:eastAsia="Times New Roman" w:hAnsi="Verdana" w:cs="Arial"/>
          <w:color w:val="FF0000"/>
          <w:sz w:val="20"/>
          <w:szCs w:val="20"/>
        </w:rPr>
      </w:pPr>
    </w:p>
    <w:p w:rsidR="0092478E" w:rsidRDefault="0092478E" w:rsidP="00B51EEF">
      <w:pPr>
        <w:spacing w:after="0" w:line="240" w:lineRule="auto"/>
        <w:jc w:val="both"/>
        <w:rPr>
          <w:rFonts w:ascii="Verdana" w:eastAsia="Times New Roman" w:hAnsi="Verdana" w:cs="Arial"/>
          <w:color w:val="FF0000"/>
          <w:sz w:val="20"/>
          <w:szCs w:val="20"/>
        </w:rPr>
      </w:pPr>
    </w:p>
    <w:p w:rsidR="0092478E" w:rsidRDefault="0092478E" w:rsidP="00B51EEF">
      <w:pPr>
        <w:spacing w:after="0" w:line="240" w:lineRule="auto"/>
        <w:jc w:val="both"/>
        <w:rPr>
          <w:rFonts w:ascii="Verdana" w:eastAsia="Times New Roman" w:hAnsi="Verdana" w:cs="Arial"/>
          <w:color w:val="FF0000"/>
          <w:sz w:val="20"/>
          <w:szCs w:val="20"/>
        </w:rPr>
      </w:pPr>
    </w:p>
    <w:p w:rsidR="0092478E" w:rsidRPr="0092478E" w:rsidRDefault="0092478E" w:rsidP="0092478E">
      <w:pPr>
        <w:pStyle w:val="Normlnweb"/>
        <w:spacing w:before="0" w:beforeAutospacing="0" w:after="0" w:afterAutospacing="0"/>
        <w:rPr>
          <w:rFonts w:ascii="Verdana" w:hAnsi="Verdana"/>
          <w:b/>
          <w:color w:val="000000"/>
          <w:kern w:val="36"/>
          <w:sz w:val="32"/>
          <w:szCs w:val="32"/>
        </w:rPr>
      </w:pPr>
      <w:r w:rsidRPr="0092478E">
        <w:rPr>
          <w:rFonts w:ascii="Verdana" w:hAnsi="Verdana" w:cs="Arial"/>
          <w:noProof/>
          <w:color w:val="272626"/>
          <w:sz w:val="20"/>
          <w:szCs w:val="20"/>
        </w:rPr>
        <w:lastRenderedPageBreak/>
        <w:drawing>
          <wp:anchor distT="0" distB="0" distL="114300" distR="114300" simplePos="0" relativeHeight="251682816" behindDoc="0" locked="0" layoutInCell="1" allowOverlap="1">
            <wp:simplePos x="0" y="0"/>
            <wp:positionH relativeFrom="column">
              <wp:posOffset>5698490</wp:posOffset>
            </wp:positionH>
            <wp:positionV relativeFrom="paragraph">
              <wp:posOffset>87630</wp:posOffset>
            </wp:positionV>
            <wp:extent cx="733425" cy="880110"/>
            <wp:effectExtent l="19050" t="19050" r="28575" b="15240"/>
            <wp:wrapSquare wrapText="bothSides"/>
            <wp:docPr id="28" name="obrázek 2" descr="Cáchy – znak">
              <a:hlinkClick xmlns:a="http://schemas.openxmlformats.org/drawingml/2006/main" r:id="rId420" tooltip="&quot;Cáchy – zna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hy – znak">
                      <a:hlinkClick r:id="rId420" tooltip="&quot;Cáchy – znak&quot;"/>
                    </pic:cNvPr>
                    <pic:cNvPicPr>
                      <a:picLocks noChangeAspect="1" noChangeArrowheads="1"/>
                    </pic:cNvPicPr>
                  </pic:nvPicPr>
                  <pic:blipFill>
                    <a:blip r:embed="rId421"/>
                    <a:srcRect/>
                    <a:stretch>
                      <a:fillRect/>
                    </a:stretch>
                  </pic:blipFill>
                  <pic:spPr bwMode="auto">
                    <a:xfrm>
                      <a:off x="0" y="0"/>
                      <a:ext cx="733425" cy="880110"/>
                    </a:xfrm>
                    <a:prstGeom prst="rect">
                      <a:avLst/>
                    </a:prstGeom>
                    <a:noFill/>
                    <a:ln w="9525">
                      <a:solidFill>
                        <a:schemeClr val="tx1"/>
                      </a:solidFill>
                      <a:miter lim="800000"/>
                      <a:headEnd/>
                      <a:tailEnd/>
                    </a:ln>
                  </pic:spPr>
                </pic:pic>
              </a:graphicData>
            </a:graphic>
          </wp:anchor>
        </w:drawing>
      </w:r>
      <w:r w:rsidRPr="0092478E">
        <w:rPr>
          <w:rFonts w:ascii="Verdana" w:hAnsi="Verdana"/>
          <w:b/>
          <w:color w:val="000000"/>
          <w:kern w:val="36"/>
          <w:sz w:val="32"/>
          <w:szCs w:val="32"/>
        </w:rPr>
        <w:t>Cáchy</w:t>
      </w:r>
    </w:p>
    <w:p w:rsidR="0092478E" w:rsidRPr="0092478E" w:rsidRDefault="0092478E" w:rsidP="0092478E">
      <w:pPr>
        <w:spacing w:after="0" w:line="240" w:lineRule="auto"/>
        <w:jc w:val="both"/>
        <w:rPr>
          <w:rFonts w:ascii="Verdana" w:eastAsia="Times New Roman" w:hAnsi="Verdana" w:cs="Arial"/>
          <w:iCs/>
          <w:sz w:val="20"/>
          <w:szCs w:val="20"/>
        </w:rPr>
      </w:pPr>
      <w:r w:rsidRPr="0092478E">
        <w:rPr>
          <w:rFonts w:ascii="Verdana" w:eastAsia="Times New Roman" w:hAnsi="Verdana" w:cs="Arial"/>
          <w:b/>
          <w:bCs/>
          <w:iCs/>
          <w:sz w:val="20"/>
          <w:szCs w:val="20"/>
        </w:rPr>
        <w:t xml:space="preserve">Cáchy </w:t>
      </w:r>
      <w:r w:rsidRPr="0092478E">
        <w:rPr>
          <w:rFonts w:ascii="Verdana" w:eastAsia="Times New Roman" w:hAnsi="Verdana" w:cs="Arial"/>
          <w:bCs/>
          <w:iCs/>
          <w:sz w:val="20"/>
          <w:szCs w:val="20"/>
        </w:rPr>
        <w:t>(německy Aachen, v místním nářečí Oche, Francouzsky Aix-laChapelle, nizozemsky Aken,</w:t>
      </w:r>
      <w:r w:rsidRPr="0092478E">
        <w:rPr>
          <w:rFonts w:ascii="Verdana" w:eastAsia="Times New Roman" w:hAnsi="Verdana" w:cs="Arial"/>
          <w:iCs/>
          <w:sz w:val="20"/>
          <w:szCs w:val="20"/>
        </w:rPr>
        <w:t> </w:t>
      </w:r>
      <w:hyperlink r:id="rId422" w:tooltip="Latina" w:history="1">
        <w:r w:rsidRPr="0092478E">
          <w:rPr>
            <w:rStyle w:val="Hypertextovodkaz"/>
            <w:rFonts w:ascii="Verdana" w:eastAsia="Times New Roman" w:hAnsi="Verdana" w:cs="Arial"/>
            <w:color w:val="auto"/>
            <w:sz w:val="20"/>
            <w:szCs w:val="20"/>
            <w:u w:val="none"/>
          </w:rPr>
          <w:t>latinsky</w:t>
        </w:r>
      </w:hyperlink>
      <w:r w:rsidRPr="0092478E">
        <w:rPr>
          <w:rFonts w:ascii="Verdana" w:eastAsia="Times New Roman" w:hAnsi="Verdana" w:cs="Arial"/>
          <w:iCs/>
          <w:sz w:val="20"/>
          <w:szCs w:val="20"/>
        </w:rPr>
        <w:t xml:space="preserve"> Aquæ Granni nebo Aquisgranum) jsou historické a lázeňské město v nejzápadnější části </w:t>
      </w:r>
      <w:hyperlink r:id="rId423" w:tooltip="Německo" w:history="1">
        <w:r w:rsidRPr="0092478E">
          <w:rPr>
            <w:rStyle w:val="Hypertextovodkaz"/>
            <w:rFonts w:ascii="Verdana" w:eastAsia="Times New Roman" w:hAnsi="Verdana" w:cs="Arial"/>
            <w:color w:val="auto"/>
            <w:sz w:val="20"/>
            <w:szCs w:val="20"/>
            <w:u w:val="none"/>
          </w:rPr>
          <w:t>Německa</w:t>
        </w:r>
      </w:hyperlink>
      <w:r w:rsidRPr="0092478E">
        <w:rPr>
          <w:rFonts w:ascii="Verdana" w:eastAsia="Times New Roman" w:hAnsi="Verdana" w:cs="Arial"/>
          <w:iCs/>
          <w:sz w:val="20"/>
          <w:szCs w:val="20"/>
        </w:rPr>
        <w:t>, ve spolkové zemi </w:t>
      </w:r>
      <w:hyperlink r:id="rId424" w:tooltip="Severní Porýní-Vestfálsko" w:history="1">
        <w:r w:rsidRPr="0092478E">
          <w:rPr>
            <w:rStyle w:val="Hypertextovodkaz"/>
            <w:rFonts w:ascii="Verdana" w:eastAsia="Times New Roman" w:hAnsi="Verdana" w:cs="Arial"/>
            <w:color w:val="auto"/>
            <w:sz w:val="20"/>
            <w:szCs w:val="20"/>
            <w:u w:val="none"/>
          </w:rPr>
          <w:t>Severní Porýní-Vestfálsko</w:t>
        </w:r>
      </w:hyperlink>
      <w:r w:rsidRPr="0092478E">
        <w:rPr>
          <w:rFonts w:ascii="Verdana" w:eastAsia="Times New Roman" w:hAnsi="Verdana" w:cs="Arial"/>
          <w:iCs/>
          <w:sz w:val="20"/>
          <w:szCs w:val="20"/>
        </w:rPr>
        <w:t>. Leží těsně u nizozemských a belgických hranic, 65 km jihozápadně od </w:t>
      </w:r>
      <w:hyperlink r:id="rId425" w:tooltip="Kolín nad Rýnem" w:history="1">
        <w:r w:rsidRPr="0092478E">
          <w:rPr>
            <w:rStyle w:val="Hypertextovodkaz"/>
            <w:rFonts w:ascii="Verdana" w:eastAsia="Times New Roman" w:hAnsi="Verdana" w:cs="Arial"/>
            <w:color w:val="auto"/>
            <w:sz w:val="20"/>
            <w:szCs w:val="20"/>
            <w:u w:val="none"/>
          </w:rPr>
          <w:t>Kolína nad Rýnem</w:t>
        </w:r>
      </w:hyperlink>
      <w:r w:rsidRPr="0092478E">
        <w:rPr>
          <w:rFonts w:ascii="Verdana" w:eastAsia="Times New Roman" w:hAnsi="Verdana" w:cs="Arial"/>
          <w:iCs/>
          <w:sz w:val="20"/>
          <w:szCs w:val="20"/>
        </w:rPr>
        <w:t> a 600 km západně od </w:t>
      </w:r>
      <w:hyperlink r:id="rId426" w:tooltip="Praha" w:history="1">
        <w:r w:rsidRPr="0092478E">
          <w:rPr>
            <w:rStyle w:val="Hypertextovodkaz"/>
            <w:rFonts w:ascii="Verdana" w:eastAsia="Times New Roman" w:hAnsi="Verdana" w:cs="Arial"/>
            <w:color w:val="auto"/>
            <w:sz w:val="20"/>
            <w:szCs w:val="20"/>
            <w:u w:val="none"/>
          </w:rPr>
          <w:t>Prahy</w:t>
        </w:r>
      </w:hyperlink>
      <w:r w:rsidRPr="0092478E">
        <w:rPr>
          <w:rFonts w:ascii="Verdana" w:eastAsia="Times New Roman" w:hAnsi="Verdana" w:cs="Arial"/>
          <w:iCs/>
          <w:sz w:val="20"/>
          <w:szCs w:val="20"/>
        </w:rPr>
        <w:t>. Město má asi 242 tisíc obyvatel (2013), je sídlem biskupství a významné technické univerzity a </w:t>
      </w:r>
      <w:hyperlink r:id="rId427" w:tooltip="Katedrála Panny Marie (Cáchy)" w:history="1">
        <w:r w:rsidRPr="0092478E">
          <w:rPr>
            <w:rStyle w:val="Hypertextovodkaz"/>
            <w:rFonts w:ascii="Verdana" w:eastAsia="Times New Roman" w:hAnsi="Verdana" w:cs="Arial"/>
            <w:color w:val="auto"/>
            <w:sz w:val="20"/>
            <w:szCs w:val="20"/>
            <w:u w:val="none"/>
          </w:rPr>
          <w:t>katedrála Panny Marie</w:t>
        </w:r>
      </w:hyperlink>
      <w:r w:rsidRPr="0092478E">
        <w:rPr>
          <w:rFonts w:ascii="Verdana" w:eastAsia="Times New Roman" w:hAnsi="Verdana" w:cs="Arial"/>
          <w:iCs/>
          <w:sz w:val="20"/>
          <w:szCs w:val="20"/>
        </w:rPr>
        <w:t> je zapsána na seznamu </w:t>
      </w:r>
      <w:hyperlink r:id="rId428" w:tooltip="Světové dědictví" w:history="1">
        <w:r w:rsidRPr="0092478E">
          <w:rPr>
            <w:rStyle w:val="Hypertextovodkaz"/>
            <w:rFonts w:ascii="Verdana" w:eastAsia="Times New Roman" w:hAnsi="Verdana" w:cs="Arial"/>
            <w:color w:val="auto"/>
            <w:sz w:val="20"/>
            <w:szCs w:val="20"/>
            <w:u w:val="none"/>
          </w:rPr>
          <w:t>světového dědictví</w:t>
        </w:r>
      </w:hyperlink>
      <w:r w:rsidRPr="0092478E">
        <w:rPr>
          <w:rFonts w:ascii="Verdana" w:eastAsia="Times New Roman" w:hAnsi="Verdana" w:cs="Arial"/>
          <w:iCs/>
          <w:sz w:val="20"/>
          <w:szCs w:val="20"/>
        </w:rPr>
        <w:t> UNESCO.</w:t>
      </w:r>
    </w:p>
    <w:p w:rsidR="0092478E" w:rsidRPr="0092478E" w:rsidRDefault="0092478E" w:rsidP="0092478E">
      <w:pPr>
        <w:spacing w:after="0" w:line="240" w:lineRule="auto"/>
        <w:jc w:val="both"/>
        <w:rPr>
          <w:rFonts w:ascii="Verdana" w:eastAsia="Times New Roman" w:hAnsi="Verdana" w:cs="Arial"/>
          <w:iCs/>
          <w:sz w:val="20"/>
          <w:szCs w:val="20"/>
        </w:rPr>
      </w:pPr>
      <w:r w:rsidRPr="0092478E">
        <w:rPr>
          <w:rFonts w:ascii="Verdana" w:eastAsia="Times New Roman" w:hAnsi="Verdana" w:cs="Arial"/>
          <w:b/>
          <w:iCs/>
          <w:sz w:val="20"/>
          <w:szCs w:val="20"/>
        </w:rPr>
        <w:t>Historie města</w:t>
      </w:r>
    </w:p>
    <w:tbl>
      <w:tblPr>
        <w:tblStyle w:val="Mkatabulky"/>
        <w:tblpPr w:leftFromText="141" w:rightFromText="141" w:vertAnchor="text" w:horzAnchor="margin" w:tblpXSpec="right" w:tblpY="1274"/>
        <w:tblOverlap w:val="never"/>
        <w:tblW w:w="0" w:type="auto"/>
        <w:tblLook w:val="04A0"/>
      </w:tblPr>
      <w:tblGrid>
        <w:gridCol w:w="3516"/>
      </w:tblGrid>
      <w:tr w:rsidR="0092478E" w:rsidRPr="0092478E" w:rsidTr="00882AE9">
        <w:tc>
          <w:tcPr>
            <w:tcW w:w="3516" w:type="dxa"/>
            <w:vAlign w:val="center"/>
          </w:tcPr>
          <w:p w:rsidR="0092478E" w:rsidRPr="0092478E" w:rsidRDefault="0092478E" w:rsidP="00882AE9">
            <w:pPr>
              <w:jc w:val="center"/>
              <w:rPr>
                <w:rFonts w:ascii="Verdana" w:eastAsia="Times New Roman" w:hAnsi="Verdana" w:cs="Arial"/>
                <w:i/>
                <w:sz w:val="18"/>
                <w:szCs w:val="18"/>
              </w:rPr>
            </w:pPr>
            <w:r w:rsidRPr="0092478E">
              <w:rPr>
                <w:i/>
                <w:noProof/>
                <w:sz w:val="18"/>
                <w:szCs w:val="18"/>
              </w:rPr>
              <w:drawing>
                <wp:inline distT="0" distB="0" distL="0" distR="0">
                  <wp:extent cx="1991226" cy="1440000"/>
                  <wp:effectExtent l="19050" t="19050" r="28074" b="26850"/>
                  <wp:docPr id="29" name="obrázek 44" descr="https://upload.wikimedia.org/wikipedia/commons/thumb/b/be/Aachen_Germany_Imperial-Cathedral-01.jpg/800px-Aachen_Germany_Imperial-Cathedr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pload.wikimedia.org/wikipedia/commons/thumb/b/be/Aachen_Germany_Imperial-Cathedral-01.jpg/800px-Aachen_Germany_Imperial-Cathedral-01.jpg"/>
                          <pic:cNvPicPr>
                            <a:picLocks noChangeAspect="1" noChangeArrowheads="1"/>
                          </pic:cNvPicPr>
                        </pic:nvPicPr>
                        <pic:blipFill>
                          <a:blip r:embed="rId429" cstate="print"/>
                          <a:srcRect/>
                          <a:stretch>
                            <a:fillRect/>
                          </a:stretch>
                        </pic:blipFill>
                        <pic:spPr bwMode="auto">
                          <a:xfrm>
                            <a:off x="0" y="0"/>
                            <a:ext cx="1991226" cy="1440000"/>
                          </a:xfrm>
                          <a:prstGeom prst="rect">
                            <a:avLst/>
                          </a:prstGeom>
                          <a:noFill/>
                          <a:ln w="9525">
                            <a:solidFill>
                              <a:schemeClr val="tx1"/>
                            </a:solidFill>
                            <a:miter lim="800000"/>
                            <a:headEnd/>
                            <a:tailEnd/>
                          </a:ln>
                        </pic:spPr>
                      </pic:pic>
                    </a:graphicData>
                  </a:graphic>
                </wp:inline>
              </w:drawing>
            </w:r>
          </w:p>
        </w:tc>
      </w:tr>
      <w:tr w:rsidR="0092478E" w:rsidRPr="0092478E" w:rsidTr="00882AE9">
        <w:tc>
          <w:tcPr>
            <w:tcW w:w="3516" w:type="dxa"/>
            <w:vAlign w:val="center"/>
          </w:tcPr>
          <w:p w:rsidR="0092478E" w:rsidRPr="0092478E" w:rsidRDefault="0092478E" w:rsidP="00882AE9">
            <w:pPr>
              <w:jc w:val="center"/>
              <w:rPr>
                <w:rFonts w:ascii="Verdana" w:eastAsia="Times New Roman" w:hAnsi="Verdana" w:cs="Arial"/>
                <w:i/>
                <w:sz w:val="18"/>
                <w:szCs w:val="18"/>
              </w:rPr>
            </w:pPr>
            <w:hyperlink r:id="rId430" w:tooltip="Katedrála Panny Marie (Cáchy)" w:history="1">
              <w:r w:rsidRPr="0092478E">
                <w:rPr>
                  <w:rStyle w:val="Hypertextovodkaz"/>
                  <w:rFonts w:ascii="Verdana" w:eastAsia="Times New Roman" w:hAnsi="Verdana" w:cs="Arial"/>
                  <w:color w:val="auto"/>
                  <w:sz w:val="18"/>
                  <w:szCs w:val="18"/>
                  <w:u w:val="none"/>
                </w:rPr>
                <w:t>Katedrála Panny Marie v Cáchách</w:t>
              </w:r>
            </w:hyperlink>
          </w:p>
        </w:tc>
      </w:tr>
      <w:tr w:rsidR="0092478E" w:rsidRPr="0092478E" w:rsidTr="00882AE9">
        <w:tc>
          <w:tcPr>
            <w:tcW w:w="3516" w:type="dxa"/>
            <w:vAlign w:val="center"/>
          </w:tcPr>
          <w:p w:rsidR="0092478E" w:rsidRPr="0092478E" w:rsidRDefault="0092478E" w:rsidP="00882AE9">
            <w:pPr>
              <w:jc w:val="center"/>
              <w:rPr>
                <w:rFonts w:ascii="Verdana" w:eastAsia="Times New Roman" w:hAnsi="Verdana" w:cs="Arial"/>
                <w:i/>
                <w:sz w:val="18"/>
                <w:szCs w:val="18"/>
              </w:rPr>
            </w:pPr>
            <w:r w:rsidRPr="0092478E">
              <w:rPr>
                <w:i/>
                <w:noProof/>
                <w:sz w:val="18"/>
                <w:szCs w:val="18"/>
              </w:rPr>
              <w:drawing>
                <wp:inline distT="0" distB="0" distL="0" distR="0">
                  <wp:extent cx="2050684" cy="1440000"/>
                  <wp:effectExtent l="19050" t="19050" r="25766" b="26850"/>
                  <wp:docPr id="32" name="obrázek 47" descr="https://upload.wikimedia.org/wikipedia/commons/thumb/0/0b/Aachen_BW_2016-07-09_11-56-24.jpg/1024px-Aachen_BW_2016-07-09_11-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upload.wikimedia.org/wikipedia/commons/thumb/0/0b/Aachen_BW_2016-07-09_11-56-24.jpg/1024px-Aachen_BW_2016-07-09_11-56-24.jpg"/>
                          <pic:cNvPicPr>
                            <a:picLocks noChangeAspect="1" noChangeArrowheads="1"/>
                          </pic:cNvPicPr>
                        </pic:nvPicPr>
                        <pic:blipFill>
                          <a:blip r:embed="rId431" cstate="print"/>
                          <a:srcRect/>
                          <a:stretch>
                            <a:fillRect/>
                          </a:stretch>
                        </pic:blipFill>
                        <pic:spPr bwMode="auto">
                          <a:xfrm>
                            <a:off x="0" y="0"/>
                            <a:ext cx="2050684" cy="1440000"/>
                          </a:xfrm>
                          <a:prstGeom prst="rect">
                            <a:avLst/>
                          </a:prstGeom>
                          <a:noFill/>
                          <a:ln w="9525">
                            <a:solidFill>
                              <a:schemeClr val="tx1"/>
                            </a:solidFill>
                            <a:miter lim="800000"/>
                            <a:headEnd/>
                            <a:tailEnd/>
                          </a:ln>
                        </pic:spPr>
                      </pic:pic>
                    </a:graphicData>
                  </a:graphic>
                </wp:inline>
              </w:drawing>
            </w:r>
          </w:p>
        </w:tc>
      </w:tr>
      <w:tr w:rsidR="0092478E" w:rsidRPr="0092478E" w:rsidTr="00882AE9">
        <w:tc>
          <w:tcPr>
            <w:tcW w:w="3516" w:type="dxa"/>
            <w:vAlign w:val="center"/>
          </w:tcPr>
          <w:p w:rsidR="0092478E" w:rsidRPr="0092478E" w:rsidRDefault="0092478E" w:rsidP="00882AE9">
            <w:pPr>
              <w:jc w:val="center"/>
              <w:rPr>
                <w:rFonts w:ascii="Verdana" w:eastAsia="Times New Roman" w:hAnsi="Verdana" w:cs="Arial"/>
                <w:i/>
                <w:sz w:val="18"/>
                <w:szCs w:val="18"/>
              </w:rPr>
            </w:pPr>
            <w:r w:rsidRPr="0092478E">
              <w:rPr>
                <w:rFonts w:ascii="Verdana" w:eastAsia="Times New Roman" w:hAnsi="Verdana" w:cs="Arial"/>
                <w:i/>
                <w:sz w:val="18"/>
                <w:szCs w:val="18"/>
              </w:rPr>
              <w:t>Stará radnice</w:t>
            </w:r>
          </w:p>
        </w:tc>
      </w:tr>
    </w:tbl>
    <w:p w:rsidR="0092478E" w:rsidRPr="0092478E" w:rsidRDefault="0092478E" w:rsidP="0092478E">
      <w:pPr>
        <w:spacing w:after="0" w:line="240" w:lineRule="auto"/>
        <w:jc w:val="both"/>
        <w:rPr>
          <w:rFonts w:ascii="Verdana" w:eastAsia="Times New Roman" w:hAnsi="Verdana" w:cs="Arial"/>
          <w:iCs/>
          <w:sz w:val="20"/>
          <w:szCs w:val="20"/>
        </w:rPr>
      </w:pPr>
      <w:r w:rsidRPr="0092478E">
        <w:rPr>
          <w:rFonts w:ascii="Verdana" w:eastAsia="Times New Roman" w:hAnsi="Verdana" w:cs="Arial"/>
          <w:iCs/>
          <w:sz w:val="20"/>
          <w:szCs w:val="20"/>
        </w:rPr>
        <w:t xml:space="preserve"> Místo bylo obydleno už v </w:t>
      </w:r>
      <w:hyperlink r:id="rId432" w:tooltip="Paleolit" w:history="1">
        <w:r w:rsidRPr="0092478E">
          <w:rPr>
            <w:rStyle w:val="Hypertextovodkaz"/>
            <w:rFonts w:ascii="Verdana" w:eastAsia="Times New Roman" w:hAnsi="Verdana" w:cs="Arial"/>
            <w:color w:val="auto"/>
            <w:sz w:val="20"/>
            <w:szCs w:val="20"/>
            <w:u w:val="none"/>
          </w:rPr>
          <w:t>paleolitu</w:t>
        </w:r>
      </w:hyperlink>
      <w:r w:rsidRPr="0092478E">
        <w:rPr>
          <w:rFonts w:ascii="Verdana" w:eastAsia="Times New Roman" w:hAnsi="Verdana" w:cs="Arial"/>
          <w:iCs/>
          <w:sz w:val="20"/>
          <w:szCs w:val="20"/>
        </w:rPr>
        <w:t>, protože se zde těžil </w:t>
      </w:r>
      <w:hyperlink r:id="rId433" w:tooltip="Pazourek" w:history="1">
        <w:r w:rsidRPr="0092478E">
          <w:rPr>
            <w:rStyle w:val="Hypertextovodkaz"/>
            <w:rFonts w:ascii="Verdana" w:eastAsia="Times New Roman" w:hAnsi="Verdana" w:cs="Arial"/>
            <w:color w:val="auto"/>
            <w:sz w:val="20"/>
            <w:szCs w:val="20"/>
            <w:u w:val="none"/>
          </w:rPr>
          <w:t>pazourek</w:t>
        </w:r>
      </w:hyperlink>
      <w:r w:rsidRPr="0092478E">
        <w:rPr>
          <w:rFonts w:ascii="Verdana" w:eastAsia="Times New Roman" w:hAnsi="Verdana" w:cs="Arial"/>
          <w:iCs/>
          <w:sz w:val="20"/>
          <w:szCs w:val="20"/>
        </w:rPr>
        <w:t>. Líbilo se už starým </w:t>
      </w:r>
      <w:hyperlink r:id="rId434" w:tooltip="Keltové" w:history="1">
        <w:r w:rsidRPr="0092478E">
          <w:rPr>
            <w:rStyle w:val="Hypertextovodkaz"/>
            <w:rFonts w:ascii="Verdana" w:eastAsia="Times New Roman" w:hAnsi="Verdana" w:cs="Arial"/>
            <w:color w:val="auto"/>
            <w:sz w:val="20"/>
            <w:szCs w:val="20"/>
            <w:u w:val="none"/>
          </w:rPr>
          <w:t>Keltům</w:t>
        </w:r>
      </w:hyperlink>
      <w:r w:rsidRPr="0092478E">
        <w:rPr>
          <w:rFonts w:ascii="Verdana" w:eastAsia="Times New Roman" w:hAnsi="Verdana" w:cs="Arial"/>
          <w:iCs/>
          <w:sz w:val="20"/>
          <w:szCs w:val="20"/>
        </w:rPr>
        <w:t> i Římanům, kteří zde objevili nejteplejší prameny na sever od </w:t>
      </w:r>
      <w:hyperlink r:id="rId435" w:tooltip="Alpy" w:history="1">
        <w:r w:rsidRPr="0092478E">
          <w:rPr>
            <w:rStyle w:val="Hypertextovodkaz"/>
            <w:rFonts w:ascii="Verdana" w:eastAsia="Times New Roman" w:hAnsi="Verdana" w:cs="Arial"/>
            <w:color w:val="auto"/>
            <w:sz w:val="20"/>
            <w:szCs w:val="20"/>
            <w:u w:val="none"/>
          </w:rPr>
          <w:t>Alp</w:t>
        </w:r>
      </w:hyperlink>
      <w:r w:rsidRPr="0092478E">
        <w:rPr>
          <w:rFonts w:ascii="Verdana" w:eastAsia="Times New Roman" w:hAnsi="Verdana" w:cs="Arial"/>
          <w:iCs/>
          <w:sz w:val="20"/>
          <w:szCs w:val="20"/>
        </w:rPr>
        <w:t xml:space="preserve"> (37 až 75 °C) a nazvali město podle nich a keltského božstva Granna </w:t>
      </w:r>
      <w:r w:rsidRPr="0092478E">
        <w:rPr>
          <w:rFonts w:ascii="Verdana" w:eastAsia="Times New Roman" w:hAnsi="Verdana" w:cs="Arial"/>
          <w:i/>
          <w:iCs/>
          <w:sz w:val="20"/>
          <w:szCs w:val="20"/>
        </w:rPr>
        <w:t>Acquae Granni</w:t>
      </w:r>
      <w:r w:rsidRPr="0092478E">
        <w:rPr>
          <w:rFonts w:ascii="Verdana" w:eastAsia="Times New Roman" w:hAnsi="Verdana" w:cs="Arial"/>
          <w:iCs/>
          <w:sz w:val="20"/>
          <w:szCs w:val="20"/>
        </w:rPr>
        <w:t>. Zkomolením obou jmen patrně časem vznikl německý název Aachen a nizozemský Aken. Český název Cáchy vznikl zkomolením spojení „z Aachen“. Římané zde už na počátku letopočtu vybudovali lázeňské město o rozloze asi 25 ha a přivedli do něho vodu z teplých pramenů.</w:t>
      </w:r>
    </w:p>
    <w:p w:rsidR="0092478E" w:rsidRPr="0092478E" w:rsidRDefault="0092478E" w:rsidP="0092478E">
      <w:pPr>
        <w:spacing w:after="0" w:line="240" w:lineRule="auto"/>
        <w:jc w:val="both"/>
        <w:rPr>
          <w:rFonts w:ascii="Verdana" w:eastAsia="Times New Roman" w:hAnsi="Verdana" w:cs="Arial"/>
          <w:sz w:val="20"/>
          <w:szCs w:val="20"/>
        </w:rPr>
      </w:pPr>
      <w:r w:rsidRPr="0092478E">
        <w:rPr>
          <w:rFonts w:ascii="Verdana" w:eastAsia="Times New Roman" w:hAnsi="Verdana" w:cs="Arial"/>
          <w:sz w:val="20"/>
          <w:szCs w:val="20"/>
        </w:rPr>
        <w:t>Za vlády franského krále </w:t>
      </w:r>
      <w:hyperlink r:id="rId436" w:tooltip="Pipin III. Krátký" w:history="1">
        <w:r w:rsidRPr="0092478E">
          <w:rPr>
            <w:rFonts w:ascii="Verdana" w:eastAsia="Times New Roman" w:hAnsi="Verdana" w:cs="Arial"/>
            <w:sz w:val="20"/>
            <w:szCs w:val="20"/>
          </w:rPr>
          <w:t>Pipina III. Krátkého</w:t>
        </w:r>
      </w:hyperlink>
      <w:r w:rsidRPr="0092478E">
        <w:rPr>
          <w:rFonts w:ascii="Verdana" w:eastAsia="Times New Roman" w:hAnsi="Verdana" w:cs="Arial"/>
          <w:sz w:val="20"/>
          <w:szCs w:val="20"/>
        </w:rPr>
        <w:t> vznikla v Cáchách královská </w:t>
      </w:r>
      <w:hyperlink r:id="rId437" w:tooltip="Falc (hrad)" w:history="1">
        <w:r w:rsidRPr="0092478E">
          <w:rPr>
            <w:rFonts w:ascii="Verdana" w:eastAsia="Times New Roman" w:hAnsi="Verdana" w:cs="Arial"/>
            <w:sz w:val="20"/>
            <w:szCs w:val="20"/>
          </w:rPr>
          <w:t>falc</w:t>
        </w:r>
      </w:hyperlink>
      <w:r w:rsidRPr="0092478E">
        <w:rPr>
          <w:rFonts w:ascii="Verdana" w:eastAsia="Times New Roman" w:hAnsi="Verdana" w:cs="Arial"/>
          <w:sz w:val="20"/>
          <w:szCs w:val="20"/>
        </w:rPr>
        <w:t>. Roku </w:t>
      </w:r>
      <w:hyperlink r:id="rId438" w:tooltip="788" w:history="1">
        <w:r w:rsidRPr="0092478E">
          <w:rPr>
            <w:rFonts w:ascii="Verdana" w:eastAsia="Times New Roman" w:hAnsi="Verdana" w:cs="Arial"/>
            <w:sz w:val="20"/>
            <w:szCs w:val="20"/>
          </w:rPr>
          <w:t>788</w:t>
        </w:r>
      </w:hyperlink>
      <w:r w:rsidRPr="0092478E">
        <w:rPr>
          <w:rFonts w:ascii="Verdana" w:eastAsia="Times New Roman" w:hAnsi="Verdana" w:cs="Arial"/>
          <w:sz w:val="20"/>
          <w:szCs w:val="20"/>
        </w:rPr>
        <w:t> se stala zimním sídlem nejmocnějšího vládce raného </w:t>
      </w:r>
      <w:hyperlink r:id="rId439" w:tooltip="Středověk" w:history="1">
        <w:r w:rsidRPr="0092478E">
          <w:rPr>
            <w:rFonts w:ascii="Verdana" w:eastAsia="Times New Roman" w:hAnsi="Verdana" w:cs="Arial"/>
            <w:sz w:val="20"/>
            <w:szCs w:val="20"/>
          </w:rPr>
          <w:t>středověku</w:t>
        </w:r>
      </w:hyperlink>
      <w:r w:rsidRPr="0092478E">
        <w:rPr>
          <w:rFonts w:ascii="Verdana" w:eastAsia="Times New Roman" w:hAnsi="Verdana" w:cs="Arial"/>
          <w:sz w:val="20"/>
          <w:szCs w:val="20"/>
        </w:rPr>
        <w:t xml:space="preserve"> </w:t>
      </w:r>
      <w:hyperlink r:id="rId440" w:tooltip="Karel Veliký" w:history="1">
        <w:r w:rsidRPr="0092478E">
          <w:rPr>
            <w:rFonts w:ascii="Verdana" w:eastAsia="Times New Roman" w:hAnsi="Verdana" w:cs="Arial"/>
            <w:sz w:val="20"/>
            <w:szCs w:val="20"/>
          </w:rPr>
          <w:t>Karla Velikého</w:t>
        </w:r>
      </w:hyperlink>
      <w:r w:rsidRPr="0092478E">
        <w:rPr>
          <w:rFonts w:ascii="Verdana" w:eastAsia="Times New Roman" w:hAnsi="Verdana" w:cs="Arial"/>
          <w:sz w:val="20"/>
          <w:szCs w:val="20"/>
        </w:rPr>
        <w:t>, který se stejně jako jeho předchůdci a následníci stěhoval po celé říši. Cáchy si však zamiloval a postupně je učinil svojí hlavní rezidencí i centrem vzdělanosti a kultury. Roku 796 položil základní kámen tzv. Oktogonu, centrální části dnešního dómu, a roku 814 byl v jeho předsíni pohřben. V letech 936-1531 zde bylo korunováno 30 německých králů, mezi nimi i </w:t>
      </w:r>
      <w:hyperlink r:id="rId441" w:tooltip="Karel IV." w:history="1">
        <w:r w:rsidRPr="0092478E">
          <w:rPr>
            <w:rFonts w:ascii="Verdana" w:eastAsia="Times New Roman" w:hAnsi="Verdana" w:cs="Arial"/>
            <w:sz w:val="20"/>
            <w:szCs w:val="20"/>
          </w:rPr>
          <w:t>Karel IV.</w:t>
        </w:r>
      </w:hyperlink>
      <w:r w:rsidRPr="0092478E">
        <w:rPr>
          <w:rFonts w:ascii="Verdana" w:eastAsia="Times New Roman" w:hAnsi="Verdana" w:cs="Arial"/>
          <w:sz w:val="20"/>
          <w:szCs w:val="20"/>
        </w:rPr>
        <w:t>, </w:t>
      </w:r>
      <w:hyperlink r:id="rId442" w:tooltip="Václav IV." w:history="1">
        <w:r w:rsidRPr="0092478E">
          <w:rPr>
            <w:rFonts w:ascii="Verdana" w:eastAsia="Times New Roman" w:hAnsi="Verdana" w:cs="Arial"/>
            <w:sz w:val="20"/>
            <w:szCs w:val="20"/>
          </w:rPr>
          <w:t>Václav IV.</w:t>
        </w:r>
      </w:hyperlink>
      <w:r w:rsidRPr="0092478E">
        <w:rPr>
          <w:rFonts w:ascii="Verdana" w:eastAsia="Times New Roman" w:hAnsi="Verdana" w:cs="Arial"/>
          <w:sz w:val="20"/>
          <w:szCs w:val="20"/>
        </w:rPr>
        <w:t> a jako poslední </w:t>
      </w:r>
      <w:hyperlink r:id="rId443" w:tooltip="Ferdinand I. Habsburský" w:history="1">
        <w:r w:rsidRPr="0092478E">
          <w:rPr>
            <w:rFonts w:ascii="Verdana" w:eastAsia="Times New Roman" w:hAnsi="Verdana" w:cs="Arial"/>
            <w:sz w:val="20"/>
            <w:szCs w:val="20"/>
          </w:rPr>
          <w:t>Ferdinand I. Habsburský</w:t>
        </w:r>
      </w:hyperlink>
      <w:r w:rsidRPr="0092478E">
        <w:rPr>
          <w:rFonts w:ascii="Verdana" w:eastAsia="Times New Roman" w:hAnsi="Verdana" w:cs="Arial"/>
          <w:sz w:val="20"/>
          <w:szCs w:val="20"/>
        </w:rPr>
        <w:t>. Roku 1166 se Cáchy staly svobodným městem a sídlem německého království. Roku 1177 začal císař </w:t>
      </w:r>
      <w:hyperlink r:id="rId444" w:tooltip="Fridrich I. Barbarossa" w:history="1">
        <w:r w:rsidRPr="0092478E">
          <w:rPr>
            <w:rFonts w:ascii="Verdana" w:eastAsia="Times New Roman" w:hAnsi="Verdana" w:cs="Arial"/>
            <w:sz w:val="20"/>
            <w:szCs w:val="20"/>
          </w:rPr>
          <w:t>Fridrich I. Barbarossa</w:t>
        </w:r>
      </w:hyperlink>
      <w:r w:rsidRPr="0092478E">
        <w:rPr>
          <w:rFonts w:ascii="Verdana" w:eastAsia="Times New Roman" w:hAnsi="Verdana" w:cs="Arial"/>
          <w:sz w:val="20"/>
          <w:szCs w:val="20"/>
        </w:rPr>
        <w:t> se stavbou vnitřní městské hradby, zhruba v trase dnešního </w:t>
      </w:r>
      <w:r w:rsidRPr="0092478E">
        <w:rPr>
          <w:rFonts w:ascii="Verdana" w:eastAsia="Times New Roman" w:hAnsi="Verdana" w:cs="Arial"/>
          <w:i/>
          <w:iCs/>
          <w:sz w:val="20"/>
          <w:szCs w:val="20"/>
        </w:rPr>
        <w:t>Grabenringu</w:t>
      </w:r>
      <w:r w:rsidRPr="0092478E">
        <w:rPr>
          <w:rFonts w:ascii="Verdana" w:eastAsia="Times New Roman" w:hAnsi="Verdana" w:cs="Arial"/>
          <w:sz w:val="20"/>
          <w:szCs w:val="20"/>
        </w:rPr>
        <w:t>. Roku 1257 začala stavba vnější hradby s 11 branami a 22 věžemi, přibližně v trase dnešního </w:t>
      </w:r>
      <w:r w:rsidRPr="0092478E">
        <w:rPr>
          <w:rFonts w:ascii="Verdana" w:eastAsia="Times New Roman" w:hAnsi="Verdana" w:cs="Arial"/>
          <w:i/>
          <w:iCs/>
          <w:sz w:val="20"/>
          <w:szCs w:val="20"/>
        </w:rPr>
        <w:t>Alleenringu</w:t>
      </w:r>
      <w:r w:rsidRPr="0092478E">
        <w:rPr>
          <w:rFonts w:ascii="Verdana" w:eastAsia="Times New Roman" w:hAnsi="Verdana" w:cs="Arial"/>
          <w:sz w:val="20"/>
          <w:szCs w:val="20"/>
        </w:rPr>
        <w:t>. Teprve roku 1841 se město začalo rozrůstat mimo tuto hradbu.</w:t>
      </w:r>
    </w:p>
    <w:p w:rsidR="0092478E" w:rsidRPr="0092478E" w:rsidRDefault="0092478E" w:rsidP="0092478E">
      <w:pPr>
        <w:spacing w:after="0" w:line="240" w:lineRule="auto"/>
        <w:jc w:val="both"/>
        <w:rPr>
          <w:rFonts w:ascii="Verdana" w:eastAsia="Times New Roman" w:hAnsi="Verdana" w:cs="Arial"/>
          <w:sz w:val="20"/>
          <w:szCs w:val="20"/>
        </w:rPr>
      </w:pPr>
      <w:r w:rsidRPr="0092478E">
        <w:rPr>
          <w:rFonts w:ascii="Verdana" w:eastAsia="Times New Roman" w:hAnsi="Verdana" w:cs="Arial"/>
          <w:sz w:val="20"/>
          <w:szCs w:val="20"/>
        </w:rPr>
        <w:t>O hospodářský vzestup města se přičinili hlavně soukeníci a mědikovci, ale od 13. století se zde pravidelně vystavovaly vzácné relikvie, takže se Cáchy staly i významným poutním místem. 25. července 1349 byl v cášské katedrále korunován Karel IV. na říšského krále a v letech 1355-1414 byl starý chór dómu nahrazen gotickým vysokým chórem. 6. července 1376 zde byl korunován Václav IV. Koncem 16. století se ve městě prosadila </w:t>
      </w:r>
      <w:hyperlink r:id="rId445" w:tooltip="Reformace" w:history="1">
        <w:r w:rsidRPr="0092478E">
          <w:rPr>
            <w:rFonts w:ascii="Verdana" w:eastAsia="Times New Roman" w:hAnsi="Verdana" w:cs="Arial"/>
            <w:sz w:val="20"/>
            <w:szCs w:val="20"/>
          </w:rPr>
          <w:t>reformace</w:t>
        </w:r>
      </w:hyperlink>
      <w:r w:rsidRPr="0092478E">
        <w:rPr>
          <w:rFonts w:ascii="Verdana" w:eastAsia="Times New Roman" w:hAnsi="Verdana" w:cs="Arial"/>
          <w:sz w:val="20"/>
          <w:szCs w:val="20"/>
        </w:rPr>
        <w:t>, proti níž císař </w:t>
      </w:r>
      <w:hyperlink r:id="rId446" w:tooltip="Rudolf II." w:history="1">
        <w:r w:rsidRPr="0092478E">
          <w:rPr>
            <w:rFonts w:ascii="Verdana" w:eastAsia="Times New Roman" w:hAnsi="Verdana" w:cs="Arial"/>
            <w:sz w:val="20"/>
            <w:szCs w:val="20"/>
          </w:rPr>
          <w:t>Rudolf II.</w:t>
        </w:r>
      </w:hyperlink>
      <w:r w:rsidRPr="0092478E">
        <w:rPr>
          <w:rFonts w:ascii="Verdana" w:eastAsia="Times New Roman" w:hAnsi="Verdana" w:cs="Arial"/>
          <w:sz w:val="20"/>
          <w:szCs w:val="20"/>
        </w:rPr>
        <w:t> a po něm </w:t>
      </w:r>
      <w:hyperlink r:id="rId447" w:tooltip="Matyáš Habsburský" w:history="1">
        <w:r w:rsidRPr="0092478E">
          <w:rPr>
            <w:rFonts w:ascii="Verdana" w:eastAsia="Times New Roman" w:hAnsi="Verdana" w:cs="Arial"/>
            <w:sz w:val="20"/>
            <w:szCs w:val="20"/>
          </w:rPr>
          <w:t>Matyáš Habsburský</w:t>
        </w:r>
      </w:hyperlink>
      <w:r w:rsidRPr="0092478E">
        <w:rPr>
          <w:rFonts w:ascii="Verdana" w:eastAsia="Times New Roman" w:hAnsi="Verdana" w:cs="Arial"/>
          <w:sz w:val="20"/>
          <w:szCs w:val="20"/>
        </w:rPr>
        <w:t> ostře zakročili.</w:t>
      </w:r>
    </w:p>
    <w:p w:rsidR="0092478E" w:rsidRPr="0092478E" w:rsidRDefault="0092478E" w:rsidP="0092478E">
      <w:pPr>
        <w:spacing w:after="0" w:line="240" w:lineRule="auto"/>
        <w:jc w:val="both"/>
        <w:rPr>
          <w:rFonts w:ascii="Verdana" w:eastAsia="Times New Roman" w:hAnsi="Verdana" w:cs="Arial"/>
          <w:sz w:val="20"/>
          <w:szCs w:val="20"/>
        </w:rPr>
      </w:pPr>
      <w:r w:rsidRPr="0092478E">
        <w:rPr>
          <w:rFonts w:ascii="Verdana" w:eastAsia="Times New Roman" w:hAnsi="Verdana" w:cs="Arial"/>
          <w:sz w:val="20"/>
          <w:szCs w:val="20"/>
        </w:rPr>
        <w:t>Roku 1601 měly Cáchy přes 14 tisíc obyvatel, z toho však jen 2829 mělo měšťanská práva. Roku 1656 velká část města vyhořela, ale v následujících letech zde začal valonský lékař François Blondel budovat velkolepé lázně s kasinem a tanečními sály. Mezi pravidelné hosty patřil například ruský car </w:t>
      </w:r>
      <w:hyperlink r:id="rId448" w:tooltip="Petr I. Veliký" w:history="1">
        <w:r w:rsidRPr="0092478E">
          <w:rPr>
            <w:rFonts w:ascii="Verdana" w:eastAsia="Times New Roman" w:hAnsi="Verdana" w:cs="Arial"/>
            <w:sz w:val="20"/>
            <w:szCs w:val="20"/>
          </w:rPr>
          <w:t>Petr I. Veliký</w:t>
        </w:r>
      </w:hyperlink>
      <w:r w:rsidRPr="0092478E">
        <w:rPr>
          <w:rFonts w:ascii="Verdana" w:eastAsia="Times New Roman" w:hAnsi="Verdana" w:cs="Arial"/>
          <w:sz w:val="20"/>
          <w:szCs w:val="20"/>
        </w:rPr>
        <w:t>, pruský král </w:t>
      </w:r>
      <w:hyperlink r:id="rId449" w:tooltip="Fridrich II. Veliký" w:history="1">
        <w:r w:rsidRPr="0092478E">
          <w:rPr>
            <w:rFonts w:ascii="Verdana" w:eastAsia="Times New Roman" w:hAnsi="Verdana" w:cs="Arial"/>
            <w:sz w:val="20"/>
            <w:szCs w:val="20"/>
          </w:rPr>
          <w:t>Fridrich II. Veliký</w:t>
        </w:r>
      </w:hyperlink>
      <w:r w:rsidRPr="0092478E">
        <w:rPr>
          <w:rFonts w:ascii="Verdana" w:eastAsia="Times New Roman" w:hAnsi="Verdana" w:cs="Arial"/>
          <w:sz w:val="20"/>
          <w:szCs w:val="20"/>
        </w:rPr>
        <w:t> nebo </w:t>
      </w:r>
      <w:hyperlink r:id="rId450" w:tooltip="Hudební skladatel" w:history="1">
        <w:r w:rsidRPr="0092478E">
          <w:rPr>
            <w:rFonts w:ascii="Verdana" w:eastAsia="Times New Roman" w:hAnsi="Verdana" w:cs="Arial"/>
            <w:sz w:val="20"/>
            <w:szCs w:val="20"/>
          </w:rPr>
          <w:t>hudební skladatel</w:t>
        </w:r>
      </w:hyperlink>
      <w:r w:rsidRPr="0092478E">
        <w:rPr>
          <w:rFonts w:ascii="Verdana" w:eastAsia="Times New Roman" w:hAnsi="Verdana" w:cs="Arial"/>
          <w:sz w:val="20"/>
          <w:szCs w:val="20"/>
        </w:rPr>
        <w:t> </w:t>
      </w:r>
      <w:hyperlink r:id="rId451" w:tooltip="Georg Friedrich Händel" w:history="1">
        <w:r w:rsidRPr="0092478E">
          <w:rPr>
            <w:rFonts w:ascii="Verdana" w:eastAsia="Times New Roman" w:hAnsi="Verdana" w:cs="Arial"/>
            <w:sz w:val="20"/>
            <w:szCs w:val="20"/>
          </w:rPr>
          <w:t>Georg Friedrich Händel</w:t>
        </w:r>
      </w:hyperlink>
      <w:r w:rsidRPr="0092478E">
        <w:rPr>
          <w:rFonts w:ascii="Verdana" w:eastAsia="Times New Roman" w:hAnsi="Verdana" w:cs="Arial"/>
          <w:sz w:val="20"/>
          <w:szCs w:val="20"/>
        </w:rPr>
        <w:t>. Roku 1668 byla prvním cášským mírem ukončena </w:t>
      </w:r>
      <w:hyperlink r:id="rId452" w:tooltip="Devoluční válka" w:history="1">
        <w:r w:rsidRPr="0092478E">
          <w:rPr>
            <w:rFonts w:ascii="Verdana" w:eastAsia="Times New Roman" w:hAnsi="Verdana" w:cs="Arial"/>
            <w:sz w:val="20"/>
            <w:szCs w:val="20"/>
          </w:rPr>
          <w:t>Devoluční válka</w:t>
        </w:r>
      </w:hyperlink>
      <w:r w:rsidRPr="0092478E">
        <w:rPr>
          <w:rFonts w:ascii="Verdana" w:eastAsia="Times New Roman" w:hAnsi="Verdana" w:cs="Arial"/>
          <w:sz w:val="20"/>
          <w:szCs w:val="20"/>
        </w:rPr>
        <w:t> mezi Francií a Španělskem a roku 1748 </w:t>
      </w:r>
      <w:hyperlink r:id="rId453" w:tooltip="Cášský mír" w:history="1">
        <w:r w:rsidRPr="0092478E">
          <w:rPr>
            <w:rFonts w:ascii="Verdana" w:eastAsia="Times New Roman" w:hAnsi="Verdana" w:cs="Arial"/>
            <w:sz w:val="20"/>
            <w:szCs w:val="20"/>
          </w:rPr>
          <w:t>Druhým cášským mírem</w:t>
        </w:r>
      </w:hyperlink>
      <w:r w:rsidRPr="0092478E">
        <w:rPr>
          <w:rFonts w:ascii="Verdana" w:eastAsia="Times New Roman" w:hAnsi="Verdana" w:cs="Arial"/>
          <w:sz w:val="20"/>
          <w:szCs w:val="20"/>
        </w:rPr>
        <w:t> skončily </w:t>
      </w:r>
      <w:hyperlink r:id="rId454" w:tooltip="Války o rakouské dědictví" w:history="1">
        <w:r w:rsidRPr="0092478E">
          <w:rPr>
            <w:rFonts w:ascii="Verdana" w:eastAsia="Times New Roman" w:hAnsi="Verdana" w:cs="Arial"/>
            <w:sz w:val="20"/>
            <w:szCs w:val="20"/>
          </w:rPr>
          <w:t>Války o rakouské dědictví</w:t>
        </w:r>
      </w:hyperlink>
      <w:r w:rsidRPr="0092478E">
        <w:rPr>
          <w:rFonts w:ascii="Verdana" w:eastAsia="Times New Roman" w:hAnsi="Verdana" w:cs="Arial"/>
          <w:sz w:val="20"/>
          <w:szCs w:val="20"/>
        </w:rPr>
        <w:t>. Po </w:t>
      </w:r>
      <w:hyperlink r:id="rId455" w:tooltip="Vídeňský kongres" w:history="1">
        <w:r w:rsidRPr="0092478E">
          <w:rPr>
            <w:rFonts w:ascii="Verdana" w:eastAsia="Times New Roman" w:hAnsi="Verdana" w:cs="Arial"/>
            <w:sz w:val="20"/>
            <w:szCs w:val="20"/>
          </w:rPr>
          <w:t>Vídeňském kongresu</w:t>
        </w:r>
      </w:hyperlink>
      <w:r w:rsidRPr="0092478E">
        <w:rPr>
          <w:rFonts w:ascii="Verdana" w:eastAsia="Times New Roman" w:hAnsi="Verdana" w:cs="Arial"/>
          <w:sz w:val="20"/>
          <w:szCs w:val="20"/>
        </w:rPr>
        <w:t> připadly Cáchy roku 1815 Prusku, 1830 měšťané a vojáci potlačili dělnické nepokoje kvůli zavádění strojů a 1841 bylo město připojeno na železnici.</w:t>
      </w:r>
    </w:p>
    <w:p w:rsidR="0092478E" w:rsidRPr="0092478E" w:rsidRDefault="0092478E" w:rsidP="0092478E">
      <w:pPr>
        <w:spacing w:after="0" w:line="240" w:lineRule="auto"/>
        <w:jc w:val="both"/>
        <w:rPr>
          <w:rFonts w:ascii="Verdana" w:eastAsia="Times New Roman" w:hAnsi="Verdana" w:cs="Arial"/>
          <w:sz w:val="20"/>
          <w:szCs w:val="20"/>
        </w:rPr>
      </w:pPr>
      <w:r w:rsidRPr="0092478E">
        <w:rPr>
          <w:rFonts w:ascii="Verdana" w:eastAsia="Times New Roman" w:hAnsi="Verdana" w:cs="Arial"/>
          <w:sz w:val="20"/>
          <w:szCs w:val="20"/>
        </w:rPr>
        <w:t>Po první světové válce Cáchy silně utrpěly politickými nepokoji (</w:t>
      </w:r>
      <w:hyperlink r:id="rId456" w:tooltip="Rýnská republika" w:history="1">
        <w:r w:rsidRPr="0092478E">
          <w:rPr>
            <w:rFonts w:ascii="Verdana" w:eastAsia="Times New Roman" w:hAnsi="Verdana" w:cs="Arial"/>
            <w:sz w:val="20"/>
            <w:szCs w:val="20"/>
          </w:rPr>
          <w:t>Rýnská republika</w:t>
        </w:r>
      </w:hyperlink>
      <w:r w:rsidRPr="0092478E">
        <w:rPr>
          <w:rFonts w:ascii="Verdana" w:eastAsia="Times New Roman" w:hAnsi="Verdana" w:cs="Arial"/>
          <w:sz w:val="20"/>
          <w:szCs w:val="20"/>
        </w:rPr>
        <w:t>), reparacemi a hospodářskou krizí. Pravidelná pouť do Cách roku 1937, které se účastnilo 800 tisíc lidí, vyústila v tichý protest proti nacistické vládě. Při pogromech v listopadu 1938 byla zničena synagoga a přes 500 cášských Židů zahynulo v koncentračních táborech.</w:t>
      </w:r>
    </w:p>
    <w:p w:rsidR="0092478E" w:rsidRPr="0092478E" w:rsidRDefault="0092478E" w:rsidP="0092478E">
      <w:pPr>
        <w:spacing w:after="0" w:line="240" w:lineRule="auto"/>
        <w:jc w:val="both"/>
        <w:rPr>
          <w:rFonts w:ascii="Verdana" w:eastAsia="Times New Roman" w:hAnsi="Verdana" w:cs="Arial"/>
          <w:sz w:val="20"/>
          <w:szCs w:val="20"/>
        </w:rPr>
      </w:pPr>
      <w:r w:rsidRPr="0092478E">
        <w:rPr>
          <w:rFonts w:ascii="Verdana" w:eastAsia="Times New Roman" w:hAnsi="Verdana" w:cs="Arial"/>
          <w:sz w:val="20"/>
          <w:szCs w:val="20"/>
        </w:rPr>
        <w:t>Za </w:t>
      </w:r>
      <w:hyperlink r:id="rId457" w:tooltip="Druhá světová válka" w:history="1">
        <w:r w:rsidRPr="0092478E">
          <w:rPr>
            <w:rFonts w:ascii="Verdana" w:eastAsia="Times New Roman" w:hAnsi="Verdana" w:cs="Arial"/>
            <w:sz w:val="20"/>
            <w:szCs w:val="20"/>
          </w:rPr>
          <w:t>druhé světové války</w:t>
        </w:r>
      </w:hyperlink>
      <w:r w:rsidRPr="0092478E">
        <w:rPr>
          <w:rFonts w:ascii="Verdana" w:eastAsia="Times New Roman" w:hAnsi="Verdana" w:cs="Arial"/>
          <w:sz w:val="20"/>
          <w:szCs w:val="20"/>
        </w:rPr>
        <w:t> byly Cáchy těžce postiženy leteckými nálety, 65 % bytové plochy bylo zničeno a mnoho historických památek poničeno. 1944 byli obyvatelé nuceně evakuováni, ale velitel města </w:t>
      </w:r>
      <w:hyperlink r:id="rId458" w:tooltip="Gerhard von Schwerin (stránka neexistuje)" w:history="1">
        <w:r w:rsidRPr="0092478E">
          <w:rPr>
            <w:rFonts w:ascii="Verdana" w:eastAsia="Times New Roman" w:hAnsi="Verdana" w:cs="Arial"/>
            <w:sz w:val="20"/>
            <w:szCs w:val="20"/>
          </w:rPr>
          <w:t>Gerhard von Schwerin</w:t>
        </w:r>
      </w:hyperlink>
      <w:r w:rsidRPr="0092478E">
        <w:rPr>
          <w:rFonts w:ascii="Verdana" w:eastAsia="Times New Roman" w:hAnsi="Verdana" w:cs="Arial"/>
          <w:sz w:val="20"/>
          <w:szCs w:val="20"/>
        </w:rPr>
        <w:t> chtěl původně město opustit a předat nepoškozené spojencům, proto nechal na telegrafním úřadě vzkaz v angličtině, kde vysvětlil svůj ústup a žádal o pomoc pro německé civilisty ve městě. 3. americká obrněná divize dosáhla hranice města 13. září 1944. Když Schwerin zjistil, že spojenci zastavili postup před městem, změnil svůj názor a poslal své jednotky zpět do města, kde se pak bojovalo o každou ulici podle </w:t>
      </w:r>
      <w:hyperlink r:id="rId459" w:tooltip="Adolf Hitler" w:history="1">
        <w:r w:rsidRPr="0092478E">
          <w:rPr>
            <w:rFonts w:ascii="Verdana" w:eastAsia="Times New Roman" w:hAnsi="Verdana" w:cs="Arial"/>
            <w:sz w:val="20"/>
            <w:szCs w:val="20"/>
          </w:rPr>
          <w:t>Hitlerova</w:t>
        </w:r>
      </w:hyperlink>
      <w:r w:rsidRPr="0092478E">
        <w:rPr>
          <w:rFonts w:ascii="Verdana" w:eastAsia="Times New Roman" w:hAnsi="Verdana" w:cs="Arial"/>
          <w:sz w:val="20"/>
          <w:szCs w:val="20"/>
        </w:rPr>
        <w:t xml:space="preserve"> přímého rozkazu. Za to, že ho splnil se zpožděním, měl být Schwerin odsouzen k smrti za zradu, s pomocí </w:t>
      </w:r>
      <w:r w:rsidRPr="0092478E">
        <w:rPr>
          <w:rFonts w:ascii="Verdana" w:eastAsia="Times New Roman" w:hAnsi="Verdana" w:cs="Arial"/>
          <w:sz w:val="20"/>
          <w:szCs w:val="20"/>
        </w:rPr>
        <w:lastRenderedPageBreak/>
        <w:t>maršála </w:t>
      </w:r>
      <w:hyperlink r:id="rId460" w:tooltip="Gerd von Rundstedt" w:history="1">
        <w:r w:rsidRPr="0092478E">
          <w:rPr>
            <w:rFonts w:ascii="Verdana" w:eastAsia="Times New Roman" w:hAnsi="Verdana" w:cs="Arial"/>
            <w:sz w:val="20"/>
            <w:szCs w:val="20"/>
          </w:rPr>
          <w:t>Rundstedta</w:t>
        </w:r>
      </w:hyperlink>
      <w:r w:rsidRPr="0092478E">
        <w:rPr>
          <w:rFonts w:ascii="Verdana" w:eastAsia="Times New Roman" w:hAnsi="Verdana" w:cs="Arial"/>
          <w:sz w:val="20"/>
          <w:szCs w:val="20"/>
        </w:rPr>
        <w:t> a </w:t>
      </w:r>
      <w:hyperlink r:id="rId461" w:tooltip="Walter Model" w:history="1">
        <w:r w:rsidRPr="0092478E">
          <w:rPr>
            <w:rFonts w:ascii="Verdana" w:eastAsia="Times New Roman" w:hAnsi="Verdana" w:cs="Arial"/>
            <w:sz w:val="20"/>
            <w:szCs w:val="20"/>
          </w:rPr>
          <w:t>Modela</w:t>
        </w:r>
      </w:hyperlink>
      <w:r w:rsidRPr="0092478E">
        <w:rPr>
          <w:rFonts w:ascii="Verdana" w:eastAsia="Times New Roman" w:hAnsi="Verdana" w:cs="Arial"/>
          <w:sz w:val="20"/>
          <w:szCs w:val="20"/>
        </w:rPr>
        <w:t xml:space="preserve"> dostal pouze válečné pokárání a byl poslán na italskou frontu. Město bylo nakonec silně poškozeno díky urputným bojům a po šesti týdnech obléhání byly Cáchy 21. října </w:t>
      </w:r>
    </w:p>
    <w:tbl>
      <w:tblPr>
        <w:tblStyle w:val="Mkatabulky"/>
        <w:tblpPr w:leftFromText="141" w:rightFromText="141" w:vertAnchor="text" w:horzAnchor="margin" w:tblpXSpec="right" w:tblpY="121"/>
        <w:tblOverlap w:val="never"/>
        <w:tblW w:w="0" w:type="auto"/>
        <w:tblLook w:val="04A0"/>
      </w:tblPr>
      <w:tblGrid>
        <w:gridCol w:w="3006"/>
      </w:tblGrid>
      <w:tr w:rsidR="0092478E" w:rsidRPr="0092478E" w:rsidTr="00882AE9">
        <w:tc>
          <w:tcPr>
            <w:tcW w:w="3006" w:type="dxa"/>
            <w:tcBorders>
              <w:left w:val="single" w:sz="4" w:space="0" w:color="auto"/>
            </w:tcBorders>
            <w:shd w:val="clear" w:color="auto" w:fill="F2F2F2" w:themeFill="background1" w:themeFillShade="F2"/>
            <w:vAlign w:val="center"/>
          </w:tcPr>
          <w:p w:rsidR="0092478E" w:rsidRPr="0092478E" w:rsidRDefault="0092478E" w:rsidP="00882AE9">
            <w:pPr>
              <w:spacing w:before="100" w:beforeAutospacing="1"/>
              <w:jc w:val="center"/>
              <w:rPr>
                <w:rFonts w:ascii="Verdana" w:eastAsia="Times New Roman" w:hAnsi="Verdana" w:cs="Arial"/>
                <w:b/>
                <w:color w:val="222222"/>
                <w:sz w:val="20"/>
                <w:szCs w:val="20"/>
              </w:rPr>
            </w:pPr>
            <w:r w:rsidRPr="0092478E">
              <w:rPr>
                <w:rFonts w:ascii="Verdana" w:eastAsia="Times New Roman" w:hAnsi="Verdana" w:cs="Arial"/>
                <w:b/>
                <w:bCs/>
                <w:color w:val="222222"/>
                <w:sz w:val="20"/>
                <w:szCs w:val="20"/>
              </w:rPr>
              <w:t>Galerie</w:t>
            </w:r>
          </w:p>
        </w:tc>
      </w:tr>
      <w:tr w:rsidR="0092478E" w:rsidRPr="0092478E" w:rsidTr="00882AE9">
        <w:tc>
          <w:tcPr>
            <w:tcW w:w="3006" w:type="dxa"/>
            <w:tcBorders>
              <w:left w:val="single" w:sz="4" w:space="0" w:color="auto"/>
            </w:tcBorders>
            <w:vAlign w:val="center"/>
          </w:tcPr>
          <w:p w:rsidR="0092478E" w:rsidRPr="0092478E" w:rsidRDefault="0092478E" w:rsidP="00882AE9">
            <w:pPr>
              <w:spacing w:before="100" w:beforeAutospacing="1"/>
              <w:jc w:val="center"/>
              <w:rPr>
                <w:noProof/>
              </w:rPr>
            </w:pPr>
            <w:r w:rsidRPr="0092478E">
              <w:rPr>
                <w:noProof/>
              </w:rPr>
              <w:drawing>
                <wp:inline distT="0" distB="0" distL="0" distR="0">
                  <wp:extent cx="863672" cy="1152000"/>
                  <wp:effectExtent l="38100" t="19050" r="12628" b="10050"/>
                  <wp:docPr id="42" name="obrázek 62" descr="https://upload.wikimedia.org/wikipedia/commons/thumb/9/96/NRW%2C_Aachen%2C_Marschiertor.jpg/800px-NRW%2C_Aachen%2C_Marschier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upload.wikimedia.org/wikipedia/commons/thumb/9/96/NRW%2C_Aachen%2C_Marschiertor.jpg/800px-NRW%2C_Aachen%2C_Marschiertor.jpg"/>
                          <pic:cNvPicPr>
                            <a:picLocks noChangeAspect="1" noChangeArrowheads="1"/>
                          </pic:cNvPicPr>
                        </pic:nvPicPr>
                        <pic:blipFill>
                          <a:blip r:embed="rId462" cstate="print"/>
                          <a:srcRect/>
                          <a:stretch>
                            <a:fillRect/>
                          </a:stretch>
                        </pic:blipFill>
                        <pic:spPr bwMode="auto">
                          <a:xfrm>
                            <a:off x="0" y="0"/>
                            <a:ext cx="863672" cy="1152000"/>
                          </a:xfrm>
                          <a:prstGeom prst="rect">
                            <a:avLst/>
                          </a:prstGeom>
                          <a:noFill/>
                          <a:ln w="9525">
                            <a:solidFill>
                              <a:schemeClr val="tx1"/>
                            </a:solidFill>
                            <a:miter lim="800000"/>
                            <a:headEnd/>
                            <a:tailEnd/>
                          </a:ln>
                        </pic:spPr>
                      </pic:pic>
                    </a:graphicData>
                  </a:graphic>
                </wp:inline>
              </w:drawing>
            </w:r>
          </w:p>
        </w:tc>
      </w:tr>
      <w:tr w:rsidR="0092478E" w:rsidRPr="0092478E" w:rsidTr="00882AE9">
        <w:tc>
          <w:tcPr>
            <w:tcW w:w="3006" w:type="dxa"/>
            <w:tcBorders>
              <w:left w:val="single" w:sz="4" w:space="0" w:color="auto"/>
            </w:tcBorders>
            <w:vAlign w:val="center"/>
          </w:tcPr>
          <w:p w:rsidR="0092478E" w:rsidRPr="0092478E" w:rsidRDefault="0092478E" w:rsidP="00882AE9">
            <w:pPr>
              <w:spacing w:before="100" w:beforeAutospacing="1"/>
              <w:jc w:val="center"/>
              <w:rPr>
                <w:rFonts w:ascii="Verdana" w:eastAsia="Times New Roman" w:hAnsi="Verdana" w:cs="Arial"/>
                <w:i/>
                <w:color w:val="222222"/>
                <w:sz w:val="18"/>
                <w:szCs w:val="18"/>
              </w:rPr>
            </w:pPr>
            <w:r w:rsidRPr="0092478E">
              <w:rPr>
                <w:rFonts w:ascii="Verdana" w:eastAsia="Times New Roman" w:hAnsi="Verdana" w:cs="Arial"/>
                <w:i/>
                <w:color w:val="222222"/>
                <w:sz w:val="18"/>
                <w:szCs w:val="18"/>
              </w:rPr>
              <w:t>Marschiertor</w:t>
            </w:r>
          </w:p>
        </w:tc>
      </w:tr>
      <w:tr w:rsidR="0092478E" w:rsidRPr="0092478E" w:rsidTr="00882AE9">
        <w:tc>
          <w:tcPr>
            <w:tcW w:w="3006" w:type="dxa"/>
            <w:tcBorders>
              <w:left w:val="single" w:sz="4" w:space="0" w:color="auto"/>
            </w:tcBorders>
            <w:vAlign w:val="center"/>
          </w:tcPr>
          <w:p w:rsidR="0092478E" w:rsidRPr="0092478E" w:rsidRDefault="0092478E" w:rsidP="00882AE9">
            <w:pPr>
              <w:spacing w:before="100" w:beforeAutospacing="1"/>
              <w:jc w:val="center"/>
              <w:rPr>
                <w:rFonts w:ascii="Verdana" w:eastAsia="Times New Roman" w:hAnsi="Verdana" w:cs="Arial"/>
                <w:i/>
                <w:color w:val="222222"/>
                <w:sz w:val="18"/>
                <w:szCs w:val="18"/>
              </w:rPr>
            </w:pPr>
            <w:r w:rsidRPr="0092478E">
              <w:rPr>
                <w:noProof/>
              </w:rPr>
              <w:drawing>
                <wp:inline distT="0" distB="0" distL="0" distR="0">
                  <wp:extent cx="1429071" cy="1152000"/>
                  <wp:effectExtent l="19050" t="19050" r="18729" b="10050"/>
                  <wp:docPr id="45" name="obrázek 53" descr="https://upload.wikimedia.org/wikipedia/commons/thumb/4/49/AachenerDomVomKatschhof.jpg/800px-AachenerDomVomKatschh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upload.wikimedia.org/wikipedia/commons/thumb/4/49/AachenerDomVomKatschhof.jpg/800px-AachenerDomVomKatschhof.jpg"/>
                          <pic:cNvPicPr>
                            <a:picLocks noChangeAspect="1" noChangeArrowheads="1"/>
                          </pic:cNvPicPr>
                        </pic:nvPicPr>
                        <pic:blipFill>
                          <a:blip r:embed="rId463" cstate="print"/>
                          <a:srcRect/>
                          <a:stretch>
                            <a:fillRect/>
                          </a:stretch>
                        </pic:blipFill>
                        <pic:spPr bwMode="auto">
                          <a:xfrm>
                            <a:off x="0" y="0"/>
                            <a:ext cx="1429071" cy="1152000"/>
                          </a:xfrm>
                          <a:prstGeom prst="rect">
                            <a:avLst/>
                          </a:prstGeom>
                          <a:noFill/>
                          <a:ln w="9525">
                            <a:solidFill>
                              <a:schemeClr val="tx1"/>
                            </a:solidFill>
                            <a:miter lim="800000"/>
                            <a:headEnd/>
                            <a:tailEnd/>
                          </a:ln>
                        </pic:spPr>
                      </pic:pic>
                    </a:graphicData>
                  </a:graphic>
                </wp:inline>
              </w:drawing>
            </w:r>
          </w:p>
        </w:tc>
      </w:tr>
      <w:tr w:rsidR="0092478E" w:rsidRPr="0092478E" w:rsidTr="00882AE9">
        <w:tc>
          <w:tcPr>
            <w:tcW w:w="3006" w:type="dxa"/>
            <w:tcBorders>
              <w:left w:val="single" w:sz="4" w:space="0" w:color="auto"/>
            </w:tcBorders>
            <w:vAlign w:val="center"/>
          </w:tcPr>
          <w:p w:rsidR="0092478E" w:rsidRPr="0092478E" w:rsidRDefault="0092478E" w:rsidP="00882AE9">
            <w:pPr>
              <w:spacing w:before="100" w:beforeAutospacing="1"/>
              <w:jc w:val="center"/>
              <w:rPr>
                <w:rFonts w:ascii="Verdana" w:eastAsia="Times New Roman" w:hAnsi="Verdana" w:cs="Arial"/>
                <w:i/>
                <w:color w:val="222222"/>
                <w:sz w:val="18"/>
                <w:szCs w:val="18"/>
              </w:rPr>
            </w:pPr>
            <w:r w:rsidRPr="0092478E">
              <w:rPr>
                <w:rFonts w:ascii="Verdana" w:eastAsia="Times New Roman" w:hAnsi="Verdana" w:cs="Arial"/>
                <w:i/>
                <w:color w:val="222222"/>
                <w:sz w:val="18"/>
                <w:szCs w:val="18"/>
              </w:rPr>
              <w:t>Dóm P. Marie (uprostřed je Oktogon s kopulí)</w:t>
            </w:r>
          </w:p>
        </w:tc>
      </w:tr>
      <w:tr w:rsidR="0092478E" w:rsidRPr="0092478E" w:rsidTr="00882AE9">
        <w:tc>
          <w:tcPr>
            <w:tcW w:w="3006" w:type="dxa"/>
            <w:tcBorders>
              <w:left w:val="single" w:sz="4" w:space="0" w:color="auto"/>
            </w:tcBorders>
            <w:vAlign w:val="center"/>
          </w:tcPr>
          <w:p w:rsidR="0092478E" w:rsidRPr="0092478E" w:rsidRDefault="0092478E" w:rsidP="00882AE9">
            <w:pPr>
              <w:spacing w:before="100" w:beforeAutospacing="1"/>
              <w:jc w:val="center"/>
              <w:rPr>
                <w:rFonts w:ascii="Verdana" w:eastAsia="Times New Roman" w:hAnsi="Verdana" w:cs="Arial"/>
                <w:i/>
                <w:color w:val="222222"/>
                <w:sz w:val="18"/>
                <w:szCs w:val="18"/>
              </w:rPr>
            </w:pPr>
            <w:r w:rsidRPr="0092478E">
              <w:rPr>
                <w:noProof/>
              </w:rPr>
              <w:drawing>
                <wp:inline distT="0" distB="0" distL="0" distR="0">
                  <wp:extent cx="1725379" cy="1152000"/>
                  <wp:effectExtent l="19050" t="19050" r="27221" b="10050"/>
                  <wp:docPr id="54" name="obrázek 50" descr="https://upload.wikimedia.org/wikipedia/commons/thumb/3/3e/Aachener_Dom_BW_2016-07-09_16-20-40.jpg/1024px-Aachener_Dom_BW_2016-07-09_16-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upload.wikimedia.org/wikipedia/commons/thumb/3/3e/Aachener_Dom_BW_2016-07-09_16-20-40.jpg/1024px-Aachener_Dom_BW_2016-07-09_16-20-40.jpg"/>
                          <pic:cNvPicPr>
                            <a:picLocks noChangeAspect="1" noChangeArrowheads="1"/>
                          </pic:cNvPicPr>
                        </pic:nvPicPr>
                        <pic:blipFill>
                          <a:blip r:embed="rId464" cstate="print"/>
                          <a:srcRect/>
                          <a:stretch>
                            <a:fillRect/>
                          </a:stretch>
                        </pic:blipFill>
                        <pic:spPr bwMode="auto">
                          <a:xfrm>
                            <a:off x="0" y="0"/>
                            <a:ext cx="1725379" cy="1152000"/>
                          </a:xfrm>
                          <a:prstGeom prst="rect">
                            <a:avLst/>
                          </a:prstGeom>
                          <a:noFill/>
                          <a:ln w="9525">
                            <a:solidFill>
                              <a:schemeClr val="tx1"/>
                            </a:solidFill>
                            <a:miter lim="800000"/>
                            <a:headEnd/>
                            <a:tailEnd/>
                          </a:ln>
                        </pic:spPr>
                      </pic:pic>
                    </a:graphicData>
                  </a:graphic>
                </wp:inline>
              </w:drawing>
            </w:r>
          </w:p>
        </w:tc>
      </w:tr>
      <w:tr w:rsidR="0092478E" w:rsidRPr="0092478E" w:rsidTr="00882AE9">
        <w:tc>
          <w:tcPr>
            <w:tcW w:w="3006" w:type="dxa"/>
            <w:tcBorders>
              <w:left w:val="single" w:sz="4" w:space="0" w:color="auto"/>
            </w:tcBorders>
            <w:vAlign w:val="center"/>
          </w:tcPr>
          <w:p w:rsidR="0092478E" w:rsidRPr="0092478E" w:rsidRDefault="0092478E" w:rsidP="00882AE9">
            <w:pPr>
              <w:spacing w:before="100" w:beforeAutospacing="1"/>
              <w:jc w:val="center"/>
              <w:rPr>
                <w:rFonts w:ascii="Verdana" w:eastAsia="Times New Roman" w:hAnsi="Verdana" w:cs="Arial"/>
                <w:i/>
                <w:color w:val="222222"/>
                <w:sz w:val="18"/>
                <w:szCs w:val="18"/>
              </w:rPr>
            </w:pPr>
            <w:r w:rsidRPr="0092478E">
              <w:rPr>
                <w:rFonts w:ascii="Verdana" w:eastAsia="Times New Roman" w:hAnsi="Verdana" w:cs="Arial"/>
                <w:i/>
                <w:color w:val="222222"/>
                <w:sz w:val="18"/>
                <w:szCs w:val="18"/>
              </w:rPr>
              <w:t>Oktogon (</w:t>
            </w:r>
            <w:r w:rsidRPr="0092478E">
              <w:rPr>
                <w:rFonts w:ascii="Verdana" w:eastAsia="Times New Roman" w:hAnsi="Verdana" w:cs="Arial"/>
                <w:i/>
                <w:iCs/>
                <w:color w:val="222222"/>
                <w:sz w:val="18"/>
                <w:szCs w:val="18"/>
              </w:rPr>
              <w:t>Capella palatina</w:t>
            </w:r>
            <w:r w:rsidRPr="0092478E">
              <w:rPr>
                <w:rFonts w:ascii="Verdana" w:eastAsia="Times New Roman" w:hAnsi="Verdana" w:cs="Arial"/>
                <w:i/>
                <w:color w:val="222222"/>
                <w:sz w:val="18"/>
                <w:szCs w:val="18"/>
              </w:rPr>
              <w:t>), vnitřek</w:t>
            </w:r>
          </w:p>
        </w:tc>
      </w:tr>
      <w:tr w:rsidR="0092478E" w:rsidRPr="0092478E" w:rsidTr="00882AE9">
        <w:tc>
          <w:tcPr>
            <w:tcW w:w="3006" w:type="dxa"/>
            <w:tcBorders>
              <w:left w:val="single" w:sz="4" w:space="0" w:color="auto"/>
            </w:tcBorders>
            <w:vAlign w:val="center"/>
          </w:tcPr>
          <w:p w:rsidR="0092478E" w:rsidRPr="0092478E" w:rsidRDefault="0092478E" w:rsidP="00882AE9">
            <w:pPr>
              <w:spacing w:before="100" w:beforeAutospacing="1"/>
              <w:jc w:val="center"/>
              <w:rPr>
                <w:rFonts w:ascii="Verdana" w:eastAsia="Times New Roman" w:hAnsi="Verdana" w:cs="Arial"/>
                <w:i/>
                <w:color w:val="222222"/>
                <w:sz w:val="18"/>
                <w:szCs w:val="18"/>
              </w:rPr>
            </w:pPr>
            <w:r w:rsidRPr="0092478E">
              <w:rPr>
                <w:noProof/>
              </w:rPr>
              <w:drawing>
                <wp:inline distT="0" distB="0" distL="0" distR="0">
                  <wp:extent cx="1516341" cy="1152000"/>
                  <wp:effectExtent l="19050" t="19050" r="26709" b="10050"/>
                  <wp:docPr id="55" name="obrázek 59" descr="https://upload.wikimedia.org/wikipedia/commons/thumb/f/f9/Ponttor_aachen.jpg/800px-Ponttor_aa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upload.wikimedia.org/wikipedia/commons/thumb/f/f9/Ponttor_aachen.jpg/800px-Ponttor_aachen.jpg"/>
                          <pic:cNvPicPr>
                            <a:picLocks noChangeAspect="1" noChangeArrowheads="1"/>
                          </pic:cNvPicPr>
                        </pic:nvPicPr>
                        <pic:blipFill>
                          <a:blip r:embed="rId465" cstate="print"/>
                          <a:srcRect/>
                          <a:stretch>
                            <a:fillRect/>
                          </a:stretch>
                        </pic:blipFill>
                        <pic:spPr bwMode="auto">
                          <a:xfrm>
                            <a:off x="0" y="0"/>
                            <a:ext cx="1516341" cy="1152000"/>
                          </a:xfrm>
                          <a:prstGeom prst="rect">
                            <a:avLst/>
                          </a:prstGeom>
                          <a:noFill/>
                          <a:ln w="9525">
                            <a:solidFill>
                              <a:schemeClr val="tx1"/>
                            </a:solidFill>
                            <a:miter lim="800000"/>
                            <a:headEnd/>
                            <a:tailEnd/>
                          </a:ln>
                        </pic:spPr>
                      </pic:pic>
                    </a:graphicData>
                  </a:graphic>
                </wp:inline>
              </w:drawing>
            </w:r>
          </w:p>
        </w:tc>
      </w:tr>
      <w:tr w:rsidR="0092478E" w:rsidRPr="0092478E" w:rsidTr="00882AE9">
        <w:tc>
          <w:tcPr>
            <w:tcW w:w="3006" w:type="dxa"/>
            <w:tcBorders>
              <w:left w:val="single" w:sz="4" w:space="0" w:color="auto"/>
            </w:tcBorders>
            <w:vAlign w:val="center"/>
          </w:tcPr>
          <w:p w:rsidR="0092478E" w:rsidRPr="0092478E" w:rsidRDefault="0092478E" w:rsidP="00882AE9">
            <w:pPr>
              <w:spacing w:before="100" w:beforeAutospacing="1"/>
              <w:jc w:val="center"/>
              <w:rPr>
                <w:rFonts w:ascii="Verdana" w:eastAsia="Times New Roman" w:hAnsi="Verdana" w:cs="Arial"/>
                <w:i/>
                <w:color w:val="222222"/>
                <w:sz w:val="18"/>
                <w:szCs w:val="18"/>
              </w:rPr>
            </w:pPr>
            <w:r w:rsidRPr="0092478E">
              <w:rPr>
                <w:rFonts w:ascii="Verdana" w:eastAsia="Times New Roman" w:hAnsi="Verdana" w:cs="Arial"/>
                <w:i/>
                <w:color w:val="222222"/>
                <w:sz w:val="18"/>
                <w:szCs w:val="18"/>
              </w:rPr>
              <w:t>Ponttor</w:t>
            </w:r>
          </w:p>
        </w:tc>
      </w:tr>
    </w:tbl>
    <w:p w:rsidR="0092478E" w:rsidRPr="0092478E" w:rsidRDefault="0092478E" w:rsidP="0092478E">
      <w:pPr>
        <w:spacing w:after="0" w:line="240" w:lineRule="auto"/>
        <w:jc w:val="both"/>
        <w:rPr>
          <w:rFonts w:ascii="Verdana" w:eastAsia="Times New Roman" w:hAnsi="Verdana" w:cs="Arial"/>
          <w:sz w:val="20"/>
          <w:szCs w:val="20"/>
        </w:rPr>
      </w:pPr>
      <w:r w:rsidRPr="0092478E">
        <w:rPr>
          <w:rFonts w:ascii="Verdana" w:eastAsia="Times New Roman" w:hAnsi="Verdana" w:cs="Arial"/>
          <w:sz w:val="20"/>
          <w:szCs w:val="20"/>
        </w:rPr>
        <w:t>1944 prvním osvobozeným německým městem.</w:t>
      </w:r>
    </w:p>
    <w:p w:rsidR="0092478E" w:rsidRPr="0092478E" w:rsidRDefault="0092478E" w:rsidP="0092478E">
      <w:pPr>
        <w:spacing w:after="0" w:line="240" w:lineRule="auto"/>
        <w:jc w:val="both"/>
        <w:rPr>
          <w:rFonts w:ascii="Verdana" w:eastAsia="Times New Roman" w:hAnsi="Verdana" w:cs="Arial"/>
          <w:sz w:val="20"/>
          <w:szCs w:val="20"/>
        </w:rPr>
      </w:pPr>
      <w:r w:rsidRPr="0092478E">
        <w:rPr>
          <w:rFonts w:ascii="Verdana" w:eastAsia="Times New Roman" w:hAnsi="Verdana" w:cs="Arial"/>
          <w:sz w:val="20"/>
          <w:szCs w:val="20"/>
        </w:rPr>
        <w:t>Roku 1950 byla v Cáchách poprvé udělena </w:t>
      </w:r>
      <w:hyperlink r:id="rId466" w:tooltip="Cena Karla Velikého" w:history="1">
        <w:r w:rsidRPr="0092478E">
          <w:rPr>
            <w:rFonts w:ascii="Verdana" w:eastAsia="Times New Roman" w:hAnsi="Verdana" w:cs="Arial"/>
            <w:sz w:val="20"/>
            <w:szCs w:val="20"/>
          </w:rPr>
          <w:t>Cena Karla Velikého</w:t>
        </w:r>
      </w:hyperlink>
      <w:r w:rsidRPr="0092478E">
        <w:rPr>
          <w:rFonts w:ascii="Verdana" w:eastAsia="Times New Roman" w:hAnsi="Verdana" w:cs="Arial"/>
          <w:sz w:val="20"/>
          <w:szCs w:val="20"/>
        </w:rPr>
        <w:t> za zásluhy o mír v Evropě, kterou zde roku 1991 obdržel i </w:t>
      </w:r>
      <w:hyperlink r:id="rId467" w:tooltip="Václav Havel" w:history="1">
        <w:r w:rsidRPr="0092478E">
          <w:rPr>
            <w:rFonts w:ascii="Verdana" w:eastAsia="Times New Roman" w:hAnsi="Verdana" w:cs="Arial"/>
            <w:sz w:val="20"/>
            <w:szCs w:val="20"/>
          </w:rPr>
          <w:t>Václav Havel</w:t>
        </w:r>
      </w:hyperlink>
      <w:r w:rsidRPr="0092478E">
        <w:rPr>
          <w:rFonts w:ascii="Verdana" w:eastAsia="Times New Roman" w:hAnsi="Verdana" w:cs="Arial"/>
          <w:sz w:val="20"/>
          <w:szCs w:val="20"/>
        </w:rPr>
        <w:t>.</w:t>
      </w:r>
    </w:p>
    <w:p w:rsidR="0092478E" w:rsidRPr="0092478E" w:rsidRDefault="0092478E" w:rsidP="0092478E">
      <w:pPr>
        <w:pBdr>
          <w:bottom w:val="single" w:sz="6" w:space="0" w:color="A2A9B1"/>
        </w:pBdr>
        <w:spacing w:after="0" w:line="240" w:lineRule="auto"/>
        <w:jc w:val="both"/>
        <w:outlineLvl w:val="1"/>
        <w:rPr>
          <w:rFonts w:ascii="Verdana" w:eastAsia="Times New Roman" w:hAnsi="Verdana" w:cs="Arial"/>
          <w:color w:val="000000"/>
          <w:sz w:val="20"/>
          <w:szCs w:val="20"/>
        </w:rPr>
      </w:pPr>
      <w:r w:rsidRPr="0092478E">
        <w:rPr>
          <w:rFonts w:ascii="Verdana" w:eastAsia="Times New Roman" w:hAnsi="Verdana" w:cs="Arial"/>
          <w:b/>
          <w:color w:val="000000"/>
          <w:sz w:val="20"/>
          <w:szCs w:val="20"/>
        </w:rPr>
        <w:t>Památky</w:t>
      </w:r>
    </w:p>
    <w:p w:rsidR="0092478E" w:rsidRPr="0092478E" w:rsidRDefault="0092478E" w:rsidP="0092478E">
      <w:pPr>
        <w:spacing w:after="0" w:line="240" w:lineRule="auto"/>
        <w:jc w:val="both"/>
        <w:rPr>
          <w:rFonts w:ascii="Verdana" w:eastAsia="Times New Roman" w:hAnsi="Verdana" w:cs="Arial"/>
          <w:sz w:val="20"/>
          <w:szCs w:val="20"/>
        </w:rPr>
      </w:pPr>
      <w:r w:rsidRPr="0092478E">
        <w:rPr>
          <w:rFonts w:ascii="Verdana" w:eastAsia="Times New Roman" w:hAnsi="Verdana" w:cs="Arial"/>
          <w:sz w:val="20"/>
          <w:szCs w:val="20"/>
        </w:rPr>
        <w:t>Symbolem města je </w:t>
      </w:r>
      <w:hyperlink r:id="rId468" w:tooltip="Katedrála Panny Marie (Cáchy)" w:history="1">
        <w:r w:rsidRPr="0092478E">
          <w:rPr>
            <w:rFonts w:ascii="Verdana" w:eastAsia="Times New Roman" w:hAnsi="Verdana" w:cs="Arial"/>
            <w:bCs/>
            <w:sz w:val="20"/>
            <w:szCs w:val="20"/>
          </w:rPr>
          <w:t>katedrála Panny Marie</w:t>
        </w:r>
      </w:hyperlink>
      <w:r w:rsidRPr="0092478E">
        <w:rPr>
          <w:rFonts w:ascii="Verdana" w:eastAsia="Times New Roman" w:hAnsi="Verdana" w:cs="Arial"/>
          <w:sz w:val="20"/>
          <w:szCs w:val="20"/>
        </w:rPr>
        <w:t>. Její historie sahá do roku </w:t>
      </w:r>
      <w:hyperlink r:id="rId469" w:tooltip="786" w:history="1">
        <w:r w:rsidRPr="0092478E">
          <w:rPr>
            <w:rFonts w:ascii="Verdana" w:eastAsia="Times New Roman" w:hAnsi="Verdana" w:cs="Arial"/>
            <w:sz w:val="20"/>
            <w:szCs w:val="20"/>
          </w:rPr>
          <w:t>786</w:t>
        </w:r>
      </w:hyperlink>
      <w:r w:rsidRPr="0092478E">
        <w:rPr>
          <w:rFonts w:ascii="Verdana" w:eastAsia="Times New Roman" w:hAnsi="Verdana" w:cs="Arial"/>
          <w:sz w:val="20"/>
          <w:szCs w:val="20"/>
        </w:rPr>
        <w:t>, kdy </w:t>
      </w:r>
      <w:hyperlink r:id="rId470" w:tooltip="Karel Veliký" w:history="1">
        <w:r w:rsidRPr="0092478E">
          <w:rPr>
            <w:rFonts w:ascii="Verdana" w:eastAsia="Times New Roman" w:hAnsi="Verdana" w:cs="Arial"/>
            <w:sz w:val="20"/>
            <w:szCs w:val="20"/>
          </w:rPr>
          <w:t>Karel Veliký</w:t>
        </w:r>
      </w:hyperlink>
      <w:r w:rsidRPr="0092478E">
        <w:rPr>
          <w:rFonts w:ascii="Verdana" w:eastAsia="Times New Roman" w:hAnsi="Verdana" w:cs="Arial"/>
          <w:sz w:val="20"/>
          <w:szCs w:val="20"/>
        </w:rPr>
        <w:t> založil na falci osmibokou patrovou kapli P. Marie (</w:t>
      </w:r>
      <w:r w:rsidRPr="0092478E">
        <w:rPr>
          <w:rFonts w:ascii="Verdana" w:eastAsia="Times New Roman" w:hAnsi="Verdana" w:cs="Arial"/>
          <w:i/>
          <w:iCs/>
          <w:sz w:val="20"/>
          <w:szCs w:val="20"/>
        </w:rPr>
        <w:t>Oktogon</w:t>
      </w:r>
      <w:r w:rsidRPr="0092478E">
        <w:rPr>
          <w:rFonts w:ascii="Verdana" w:eastAsia="Times New Roman" w:hAnsi="Verdana" w:cs="Arial"/>
          <w:sz w:val="20"/>
          <w:szCs w:val="20"/>
        </w:rPr>
        <w:t>, </w:t>
      </w:r>
      <w:r w:rsidRPr="0092478E">
        <w:rPr>
          <w:rFonts w:ascii="Verdana" w:eastAsia="Times New Roman" w:hAnsi="Verdana" w:cs="Arial"/>
          <w:i/>
          <w:iCs/>
          <w:sz w:val="20"/>
          <w:szCs w:val="20"/>
        </w:rPr>
        <w:t>Capella palatina</w:t>
      </w:r>
      <w:r w:rsidRPr="0092478E">
        <w:rPr>
          <w:rFonts w:ascii="Verdana" w:eastAsia="Times New Roman" w:hAnsi="Verdana" w:cs="Arial"/>
          <w:sz w:val="20"/>
          <w:szCs w:val="20"/>
        </w:rPr>
        <w:t>) podle vzoru </w:t>
      </w:r>
      <w:hyperlink r:id="rId471" w:tooltip="Kostel San Vitale (Ravenna) (stránka neexistuje)" w:history="1">
        <w:r w:rsidRPr="0092478E">
          <w:rPr>
            <w:rFonts w:ascii="Verdana" w:eastAsia="Times New Roman" w:hAnsi="Verdana" w:cs="Arial"/>
            <w:sz w:val="20"/>
            <w:szCs w:val="20"/>
          </w:rPr>
          <w:t>kostela San Vitale</w:t>
        </w:r>
      </w:hyperlink>
      <w:r w:rsidRPr="0092478E">
        <w:rPr>
          <w:rFonts w:ascii="Verdana" w:eastAsia="Times New Roman" w:hAnsi="Verdana" w:cs="Arial"/>
          <w:sz w:val="20"/>
          <w:szCs w:val="20"/>
        </w:rPr>
        <w:t> v </w:t>
      </w:r>
      <w:hyperlink r:id="rId472" w:tooltip="Ravenna" w:history="1">
        <w:r w:rsidRPr="0092478E">
          <w:rPr>
            <w:rFonts w:ascii="Verdana" w:eastAsia="Times New Roman" w:hAnsi="Verdana" w:cs="Arial"/>
            <w:sz w:val="20"/>
            <w:szCs w:val="20"/>
          </w:rPr>
          <w:t>Ravenně</w:t>
        </w:r>
      </w:hyperlink>
      <w:r w:rsidRPr="0092478E">
        <w:rPr>
          <w:rFonts w:ascii="Verdana" w:eastAsia="Times New Roman" w:hAnsi="Verdana" w:cs="Arial"/>
          <w:sz w:val="20"/>
          <w:szCs w:val="20"/>
        </w:rPr>
        <w:t>, ve 14. století rozšířenou o gotický chór. </w:t>
      </w:r>
      <w:hyperlink r:id="rId473" w:tooltip="Karel IV." w:history="1">
        <w:r w:rsidRPr="0092478E">
          <w:rPr>
            <w:rFonts w:ascii="Verdana" w:eastAsia="Times New Roman" w:hAnsi="Verdana" w:cs="Arial"/>
            <w:sz w:val="20"/>
            <w:szCs w:val="20"/>
          </w:rPr>
          <w:t>Karel IV.</w:t>
        </w:r>
      </w:hyperlink>
      <w:r w:rsidRPr="0092478E">
        <w:rPr>
          <w:rFonts w:ascii="Verdana" w:eastAsia="Times New Roman" w:hAnsi="Verdana" w:cs="Arial"/>
          <w:sz w:val="20"/>
          <w:szCs w:val="20"/>
        </w:rPr>
        <w:t> dal podle vzoru cášské kaple postavit na </w:t>
      </w:r>
      <w:hyperlink r:id="rId474" w:tooltip="Nové Město (Praha)" w:history="1">
        <w:r w:rsidRPr="0092478E">
          <w:rPr>
            <w:rFonts w:ascii="Verdana" w:eastAsia="Times New Roman" w:hAnsi="Verdana" w:cs="Arial"/>
            <w:sz w:val="20"/>
            <w:szCs w:val="20"/>
          </w:rPr>
          <w:t>Novém Městě pražském</w:t>
        </w:r>
      </w:hyperlink>
      <w:r w:rsidRPr="0092478E">
        <w:rPr>
          <w:rFonts w:ascii="Verdana" w:eastAsia="Times New Roman" w:hAnsi="Verdana" w:cs="Arial"/>
          <w:sz w:val="20"/>
          <w:szCs w:val="20"/>
        </w:rPr>
        <w:t> </w:t>
      </w:r>
      <w:hyperlink r:id="rId475" w:tooltip="Kostel Nanebevzetí Panny Marie a svatého Karla Velikého" w:history="1">
        <w:r w:rsidRPr="0092478E">
          <w:rPr>
            <w:rFonts w:ascii="Verdana" w:eastAsia="Times New Roman" w:hAnsi="Verdana" w:cs="Arial"/>
            <w:sz w:val="20"/>
            <w:szCs w:val="20"/>
          </w:rPr>
          <w:t>kostel Panny Marie a svatého Karla Velikého</w:t>
        </w:r>
      </w:hyperlink>
      <w:r w:rsidRPr="0092478E">
        <w:rPr>
          <w:rFonts w:ascii="Verdana" w:eastAsia="Times New Roman" w:hAnsi="Verdana" w:cs="Arial"/>
          <w:sz w:val="20"/>
          <w:szCs w:val="20"/>
        </w:rPr>
        <w:t> (Karlov).</w:t>
      </w:r>
    </w:p>
    <w:p w:rsidR="0092478E" w:rsidRPr="0092478E" w:rsidRDefault="0092478E" w:rsidP="0092478E">
      <w:pPr>
        <w:pStyle w:val="Normlnweb"/>
        <w:shd w:val="clear" w:color="auto" w:fill="FFFFFF"/>
        <w:spacing w:before="0" w:beforeAutospacing="0" w:after="0" w:afterAutospacing="0"/>
        <w:jc w:val="both"/>
        <w:rPr>
          <w:rFonts w:ascii="Verdana" w:hAnsi="Verdana" w:cs="Arial"/>
          <w:sz w:val="20"/>
          <w:szCs w:val="20"/>
        </w:rPr>
      </w:pPr>
      <w:r w:rsidRPr="0092478E">
        <w:rPr>
          <w:rFonts w:ascii="Verdana" w:hAnsi="Verdana" w:cs="Arial"/>
          <w:b/>
          <w:bCs/>
          <w:sz w:val="20"/>
          <w:szCs w:val="20"/>
        </w:rPr>
        <w:t>Katedrála Panny Marie v </w:t>
      </w:r>
      <w:hyperlink r:id="rId476" w:tooltip="Cáchy" w:history="1">
        <w:r w:rsidRPr="0092478E">
          <w:rPr>
            <w:rStyle w:val="Hypertextovodkaz"/>
            <w:rFonts w:ascii="Verdana" w:eastAsiaTheme="majorEastAsia" w:hAnsi="Verdana" w:cs="Arial"/>
            <w:color w:val="auto"/>
            <w:sz w:val="20"/>
            <w:szCs w:val="20"/>
            <w:u w:val="none"/>
          </w:rPr>
          <w:t>Cáchách</w:t>
        </w:r>
      </w:hyperlink>
      <w:r w:rsidRPr="0092478E">
        <w:rPr>
          <w:rFonts w:ascii="Verdana" w:hAnsi="Verdana" w:cs="Arial"/>
          <w:sz w:val="20"/>
          <w:szCs w:val="20"/>
        </w:rPr>
        <w:t> patří k nejvýznamnějším církevním stavbám v </w:t>
      </w:r>
      <w:hyperlink r:id="rId477" w:tooltip="Německo" w:history="1">
        <w:r w:rsidRPr="0092478E">
          <w:rPr>
            <w:rStyle w:val="Hypertextovodkaz"/>
            <w:rFonts w:ascii="Verdana" w:eastAsiaTheme="majorEastAsia" w:hAnsi="Verdana" w:cs="Arial"/>
            <w:color w:val="auto"/>
            <w:sz w:val="20"/>
            <w:szCs w:val="20"/>
            <w:u w:val="none"/>
          </w:rPr>
          <w:t>Německu</w:t>
        </w:r>
      </w:hyperlink>
      <w:r w:rsidRPr="0092478E">
        <w:rPr>
          <w:rFonts w:ascii="Verdana" w:hAnsi="Verdana" w:cs="Arial"/>
          <w:sz w:val="20"/>
          <w:szCs w:val="20"/>
        </w:rPr>
        <w:t>. Od roku </w:t>
      </w:r>
      <w:hyperlink r:id="rId478" w:tooltip="1978" w:history="1">
        <w:r w:rsidRPr="0092478E">
          <w:rPr>
            <w:rStyle w:val="Hypertextovodkaz"/>
            <w:rFonts w:ascii="Verdana" w:eastAsiaTheme="majorEastAsia" w:hAnsi="Verdana" w:cs="Arial"/>
            <w:color w:val="auto"/>
            <w:sz w:val="20"/>
            <w:szCs w:val="20"/>
            <w:u w:val="none"/>
          </w:rPr>
          <w:t>1978</w:t>
        </w:r>
      </w:hyperlink>
      <w:r w:rsidRPr="0092478E">
        <w:rPr>
          <w:rFonts w:ascii="Verdana" w:hAnsi="Verdana" w:cs="Arial"/>
          <w:sz w:val="20"/>
          <w:szCs w:val="20"/>
        </w:rPr>
        <w:t> je zařazena na seznam světového dědictví UNESCO. Je biskupským kostelem </w:t>
      </w:r>
      <w:hyperlink r:id="rId479" w:tooltip="Diecéze cášská" w:history="1">
        <w:r w:rsidRPr="0092478E">
          <w:rPr>
            <w:rStyle w:val="Hypertextovodkaz"/>
            <w:rFonts w:ascii="Verdana" w:eastAsiaTheme="majorEastAsia" w:hAnsi="Verdana" w:cs="Arial"/>
            <w:color w:val="auto"/>
            <w:sz w:val="20"/>
            <w:szCs w:val="20"/>
            <w:u w:val="none"/>
          </w:rPr>
          <w:t>cášské diecéze</w:t>
        </w:r>
      </w:hyperlink>
      <w:r w:rsidRPr="0092478E">
        <w:rPr>
          <w:rFonts w:ascii="Verdana" w:hAnsi="Verdana" w:cs="Arial"/>
          <w:sz w:val="20"/>
          <w:szCs w:val="20"/>
        </w:rPr>
        <w:t>. Stavba byla započata koncem </w:t>
      </w:r>
      <w:hyperlink r:id="rId480" w:tooltip="8. století" w:history="1">
        <w:r w:rsidRPr="0092478E">
          <w:rPr>
            <w:rStyle w:val="Hypertextovodkaz"/>
            <w:rFonts w:ascii="Verdana" w:eastAsiaTheme="majorEastAsia" w:hAnsi="Verdana" w:cs="Arial"/>
            <w:color w:val="auto"/>
            <w:sz w:val="20"/>
            <w:szCs w:val="20"/>
            <w:u w:val="none"/>
          </w:rPr>
          <w:t>8. století</w:t>
        </w:r>
      </w:hyperlink>
      <w:r w:rsidRPr="0092478E">
        <w:rPr>
          <w:rFonts w:ascii="Verdana" w:hAnsi="Verdana" w:cs="Arial"/>
          <w:sz w:val="20"/>
          <w:szCs w:val="20"/>
        </w:rPr>
        <w:t>; roku </w:t>
      </w:r>
      <w:hyperlink r:id="rId481" w:tooltip="800" w:history="1">
        <w:r w:rsidRPr="0092478E">
          <w:rPr>
            <w:rStyle w:val="Hypertextovodkaz"/>
            <w:rFonts w:ascii="Verdana" w:eastAsiaTheme="majorEastAsia" w:hAnsi="Verdana" w:cs="Arial"/>
            <w:color w:val="auto"/>
            <w:sz w:val="20"/>
            <w:szCs w:val="20"/>
            <w:u w:val="none"/>
          </w:rPr>
          <w:t>800</w:t>
        </w:r>
      </w:hyperlink>
      <w:r w:rsidRPr="0092478E">
        <w:rPr>
          <w:rFonts w:ascii="Verdana" w:hAnsi="Verdana" w:cs="Arial"/>
          <w:sz w:val="20"/>
          <w:szCs w:val="20"/>
        </w:rPr>
        <w:t> byl dokončen románský chór na půdorysu pravidelného osmiúhelníku zaklenutý ve výšce 32 metrů kopulí. Centrální prostor je v patře obklopen ambitem s </w:t>
      </w:r>
      <w:hyperlink r:id="rId482" w:tooltip="Bronz" w:history="1">
        <w:r w:rsidRPr="0092478E">
          <w:rPr>
            <w:rStyle w:val="Hypertextovodkaz"/>
            <w:rFonts w:ascii="Verdana" w:eastAsiaTheme="majorEastAsia" w:hAnsi="Verdana" w:cs="Arial"/>
            <w:color w:val="auto"/>
            <w:sz w:val="20"/>
            <w:szCs w:val="20"/>
            <w:u w:val="none"/>
          </w:rPr>
          <w:t>bronzovým</w:t>
        </w:r>
      </w:hyperlink>
      <w:r w:rsidRPr="0092478E">
        <w:rPr>
          <w:rFonts w:ascii="Verdana" w:hAnsi="Verdana" w:cs="Arial"/>
          <w:sz w:val="20"/>
          <w:szCs w:val="20"/>
        </w:rPr>
        <w:t> zábradlím, románské klenby jsou podepírány antickými korintskými sloupy. Na ambitu je též umístěn </w:t>
      </w:r>
      <w:hyperlink r:id="rId483" w:tooltip="Mramor" w:history="1">
        <w:r w:rsidRPr="0092478E">
          <w:rPr>
            <w:rStyle w:val="Hypertextovodkaz"/>
            <w:rFonts w:ascii="Verdana" w:eastAsiaTheme="majorEastAsia" w:hAnsi="Verdana" w:cs="Arial"/>
            <w:color w:val="auto"/>
            <w:sz w:val="20"/>
            <w:szCs w:val="20"/>
            <w:u w:val="none"/>
          </w:rPr>
          <w:t>mramorový</w:t>
        </w:r>
      </w:hyperlink>
      <w:r w:rsidRPr="0092478E">
        <w:rPr>
          <w:rFonts w:ascii="Verdana" w:hAnsi="Verdana" w:cs="Arial"/>
          <w:sz w:val="20"/>
          <w:szCs w:val="20"/>
        </w:rPr>
        <w:t> trůn. Roku </w:t>
      </w:r>
      <w:hyperlink r:id="rId484" w:tooltip="814" w:history="1">
        <w:r w:rsidRPr="0092478E">
          <w:rPr>
            <w:rStyle w:val="Hypertextovodkaz"/>
            <w:rFonts w:ascii="Verdana" w:eastAsiaTheme="majorEastAsia" w:hAnsi="Verdana" w:cs="Arial"/>
            <w:color w:val="auto"/>
            <w:sz w:val="20"/>
            <w:szCs w:val="20"/>
            <w:u w:val="none"/>
          </w:rPr>
          <w:t>814</w:t>
        </w:r>
      </w:hyperlink>
      <w:r w:rsidRPr="0092478E">
        <w:rPr>
          <w:rFonts w:ascii="Verdana" w:hAnsi="Verdana" w:cs="Arial"/>
          <w:sz w:val="20"/>
          <w:szCs w:val="20"/>
        </w:rPr>
        <w:t> byl v kostele pohřben jeho zakladatel, </w:t>
      </w:r>
      <w:hyperlink r:id="rId485" w:tooltip="Karel Veliký" w:history="1">
        <w:r w:rsidRPr="0092478E">
          <w:rPr>
            <w:rStyle w:val="Hypertextovodkaz"/>
            <w:rFonts w:ascii="Verdana" w:eastAsiaTheme="majorEastAsia" w:hAnsi="Verdana" w:cs="Arial"/>
            <w:color w:val="auto"/>
            <w:sz w:val="20"/>
            <w:szCs w:val="20"/>
            <w:u w:val="none"/>
          </w:rPr>
          <w:t>Karel Veliký</w:t>
        </w:r>
      </w:hyperlink>
      <w:r w:rsidRPr="0092478E">
        <w:rPr>
          <w:rFonts w:ascii="Verdana" w:hAnsi="Verdana" w:cs="Arial"/>
          <w:sz w:val="20"/>
          <w:szCs w:val="20"/>
        </w:rPr>
        <w:t>. V roce </w:t>
      </w:r>
      <w:hyperlink r:id="rId486" w:tooltip="936" w:history="1">
        <w:r w:rsidRPr="0092478E">
          <w:rPr>
            <w:rStyle w:val="Hypertextovodkaz"/>
            <w:rFonts w:ascii="Verdana" w:eastAsiaTheme="majorEastAsia" w:hAnsi="Verdana" w:cs="Arial"/>
            <w:color w:val="auto"/>
            <w:sz w:val="20"/>
            <w:szCs w:val="20"/>
            <w:u w:val="none"/>
          </w:rPr>
          <w:t>936</w:t>
        </w:r>
      </w:hyperlink>
      <w:r w:rsidRPr="0092478E">
        <w:rPr>
          <w:rFonts w:ascii="Verdana" w:hAnsi="Verdana" w:cs="Arial"/>
          <w:sz w:val="20"/>
          <w:szCs w:val="20"/>
        </w:rPr>
        <w:t> zde byl korunován </w:t>
      </w:r>
      <w:hyperlink r:id="rId487" w:tooltip="Ota I. Veliký" w:history="1">
        <w:r w:rsidRPr="0092478E">
          <w:rPr>
            <w:rStyle w:val="Hypertextovodkaz"/>
            <w:rFonts w:ascii="Verdana" w:eastAsiaTheme="majorEastAsia" w:hAnsi="Verdana" w:cs="Arial"/>
            <w:color w:val="auto"/>
            <w:sz w:val="20"/>
            <w:szCs w:val="20"/>
            <w:u w:val="none"/>
          </w:rPr>
          <w:t>Ota I. Veliký</w:t>
        </w:r>
      </w:hyperlink>
      <w:r w:rsidRPr="0092478E">
        <w:rPr>
          <w:rFonts w:ascii="Verdana" w:hAnsi="Verdana" w:cs="Arial"/>
          <w:sz w:val="20"/>
          <w:szCs w:val="20"/>
        </w:rPr>
        <w:t>; během následujících století pak bylo pomazáno, korunováno a symbolicky posazeno na trůn Karla Velikého celkem 30 králů a 12 královen (poslední z nich byl roku </w:t>
      </w:r>
      <w:hyperlink r:id="rId488" w:tooltip="1531" w:history="1">
        <w:r w:rsidRPr="0092478E">
          <w:rPr>
            <w:rStyle w:val="Hypertextovodkaz"/>
            <w:rFonts w:ascii="Verdana" w:eastAsiaTheme="majorEastAsia" w:hAnsi="Verdana" w:cs="Arial"/>
            <w:color w:val="auto"/>
            <w:sz w:val="20"/>
            <w:szCs w:val="20"/>
            <w:u w:val="none"/>
          </w:rPr>
          <w:t>1531</w:t>
        </w:r>
      </w:hyperlink>
      <w:r w:rsidRPr="0092478E">
        <w:rPr>
          <w:rFonts w:ascii="Verdana" w:hAnsi="Verdana" w:cs="Arial"/>
          <w:sz w:val="20"/>
          <w:szCs w:val="20"/>
        </w:rPr>
        <w:t> </w:t>
      </w:r>
      <w:hyperlink r:id="rId489" w:tooltip="Ferdinand I. Habsburský" w:history="1">
        <w:r w:rsidRPr="0092478E">
          <w:rPr>
            <w:rStyle w:val="Hypertextovodkaz"/>
            <w:rFonts w:ascii="Verdana" w:eastAsiaTheme="majorEastAsia" w:hAnsi="Verdana" w:cs="Arial"/>
            <w:color w:val="auto"/>
            <w:sz w:val="20"/>
            <w:szCs w:val="20"/>
            <w:u w:val="none"/>
          </w:rPr>
          <w:t>Ferdinand I. Habsburský</w:t>
        </w:r>
      </w:hyperlink>
      <w:r w:rsidRPr="0092478E">
        <w:rPr>
          <w:rFonts w:ascii="Verdana" w:hAnsi="Verdana" w:cs="Arial"/>
          <w:sz w:val="20"/>
          <w:szCs w:val="20"/>
        </w:rPr>
        <w:t>). Od roku </w:t>
      </w:r>
      <w:hyperlink r:id="rId490" w:tooltip="1349" w:history="1">
        <w:r w:rsidRPr="0092478E">
          <w:rPr>
            <w:rStyle w:val="Hypertextovodkaz"/>
            <w:rFonts w:ascii="Verdana" w:eastAsiaTheme="majorEastAsia" w:hAnsi="Verdana" w:cs="Arial"/>
            <w:color w:val="auto"/>
            <w:sz w:val="20"/>
            <w:szCs w:val="20"/>
            <w:u w:val="none"/>
          </w:rPr>
          <w:t>1349</w:t>
        </w:r>
      </w:hyperlink>
      <w:r w:rsidRPr="0092478E">
        <w:rPr>
          <w:rFonts w:ascii="Verdana" w:hAnsi="Verdana" w:cs="Arial"/>
          <w:sz w:val="20"/>
          <w:szCs w:val="20"/>
        </w:rPr>
        <w:t> se konají pravidelně každých 7 let procesí do Cách, při té příležitosti jsou v katedrále vystavovány čtyři hlavní </w:t>
      </w:r>
      <w:hyperlink r:id="rId491" w:tooltip="Relikvie" w:history="1">
        <w:r w:rsidRPr="0092478E">
          <w:rPr>
            <w:rStyle w:val="Hypertextovodkaz"/>
            <w:rFonts w:ascii="Verdana" w:eastAsiaTheme="majorEastAsia" w:hAnsi="Verdana" w:cs="Arial"/>
            <w:color w:val="auto"/>
            <w:sz w:val="20"/>
            <w:szCs w:val="20"/>
            <w:u w:val="none"/>
          </w:rPr>
          <w:t>relikvie</w:t>
        </w:r>
      </w:hyperlink>
      <w:r w:rsidRPr="0092478E">
        <w:rPr>
          <w:rFonts w:ascii="Verdana" w:hAnsi="Verdana" w:cs="Arial"/>
          <w:sz w:val="20"/>
          <w:szCs w:val="20"/>
        </w:rPr>
        <w:t>.</w:t>
      </w:r>
    </w:p>
    <w:p w:rsidR="0092478E" w:rsidRPr="0092478E" w:rsidRDefault="0092478E" w:rsidP="0092478E">
      <w:pPr>
        <w:pStyle w:val="Normlnweb"/>
        <w:shd w:val="clear" w:color="auto" w:fill="FFFFFF"/>
        <w:spacing w:before="0" w:beforeAutospacing="0" w:after="0" w:afterAutospacing="0"/>
        <w:jc w:val="both"/>
        <w:rPr>
          <w:rFonts w:ascii="Verdana" w:hAnsi="Verdana" w:cs="Arial"/>
          <w:sz w:val="20"/>
          <w:szCs w:val="20"/>
        </w:rPr>
      </w:pPr>
      <w:r w:rsidRPr="0092478E">
        <w:rPr>
          <w:rFonts w:ascii="Verdana" w:hAnsi="Verdana" w:cs="Arial"/>
          <w:sz w:val="20"/>
          <w:szCs w:val="20"/>
        </w:rPr>
        <w:t>V letech </w:t>
      </w:r>
      <w:hyperlink r:id="rId492" w:tooltip="1355" w:history="1">
        <w:r w:rsidRPr="0092478E">
          <w:rPr>
            <w:rStyle w:val="Hypertextovodkaz"/>
            <w:rFonts w:ascii="Verdana" w:eastAsiaTheme="majorEastAsia" w:hAnsi="Verdana" w:cs="Arial"/>
            <w:color w:val="auto"/>
            <w:sz w:val="20"/>
            <w:szCs w:val="20"/>
            <w:u w:val="none"/>
          </w:rPr>
          <w:t>1355</w:t>
        </w:r>
      </w:hyperlink>
      <w:r w:rsidRPr="0092478E">
        <w:rPr>
          <w:rFonts w:ascii="Verdana" w:hAnsi="Verdana" w:cs="Arial"/>
          <w:sz w:val="20"/>
          <w:szCs w:val="20"/>
        </w:rPr>
        <w:t> – </w:t>
      </w:r>
      <w:hyperlink r:id="rId493" w:tooltip="1414" w:history="1">
        <w:r w:rsidRPr="0092478E">
          <w:rPr>
            <w:rStyle w:val="Hypertextovodkaz"/>
            <w:rFonts w:ascii="Verdana" w:eastAsiaTheme="majorEastAsia" w:hAnsi="Verdana" w:cs="Arial"/>
            <w:color w:val="auto"/>
            <w:sz w:val="20"/>
            <w:szCs w:val="20"/>
            <w:u w:val="none"/>
          </w:rPr>
          <w:t>1414</w:t>
        </w:r>
      </w:hyperlink>
      <w:r w:rsidRPr="0092478E">
        <w:rPr>
          <w:rFonts w:ascii="Verdana" w:hAnsi="Verdana" w:cs="Arial"/>
          <w:sz w:val="20"/>
          <w:szCs w:val="20"/>
        </w:rPr>
        <w:t> byl vystavěn na východní straně gotický chór, kde jsou v současnosti ve </w:t>
      </w:r>
      <w:hyperlink r:id="rId494" w:tooltip="Zlato" w:history="1">
        <w:r w:rsidRPr="0092478E">
          <w:rPr>
            <w:rStyle w:val="Hypertextovodkaz"/>
            <w:rFonts w:ascii="Verdana" w:eastAsiaTheme="majorEastAsia" w:hAnsi="Verdana" w:cs="Arial"/>
            <w:color w:val="auto"/>
            <w:sz w:val="20"/>
            <w:szCs w:val="20"/>
            <w:u w:val="none"/>
          </w:rPr>
          <w:t>zlaté</w:t>
        </w:r>
      </w:hyperlink>
      <w:r w:rsidRPr="0092478E">
        <w:rPr>
          <w:rFonts w:ascii="Verdana" w:hAnsi="Verdana" w:cs="Arial"/>
          <w:sz w:val="20"/>
          <w:szCs w:val="20"/>
        </w:rPr>
        <w:t> schráně uloženy ostatky Karla Velikého. V </w:t>
      </w:r>
      <w:hyperlink r:id="rId495" w:tooltip="18. století" w:history="1">
        <w:r w:rsidRPr="0092478E">
          <w:rPr>
            <w:rStyle w:val="Hypertextovodkaz"/>
            <w:rFonts w:ascii="Verdana" w:eastAsiaTheme="majorEastAsia" w:hAnsi="Verdana" w:cs="Arial"/>
            <w:color w:val="auto"/>
            <w:sz w:val="20"/>
            <w:szCs w:val="20"/>
            <w:u w:val="none"/>
          </w:rPr>
          <w:t>18. století</w:t>
        </w:r>
      </w:hyperlink>
      <w:r w:rsidRPr="0092478E">
        <w:rPr>
          <w:rFonts w:ascii="Verdana" w:hAnsi="Verdana" w:cs="Arial"/>
          <w:sz w:val="20"/>
          <w:szCs w:val="20"/>
        </w:rPr>
        <w:t> byla přistavěna Maďarská kaple (dokončena </w:t>
      </w:r>
      <w:hyperlink r:id="rId496" w:tooltip="1767" w:history="1">
        <w:r w:rsidRPr="0092478E">
          <w:rPr>
            <w:rStyle w:val="Hypertextovodkaz"/>
            <w:rFonts w:ascii="Verdana" w:eastAsiaTheme="majorEastAsia" w:hAnsi="Verdana" w:cs="Arial"/>
            <w:color w:val="auto"/>
            <w:sz w:val="20"/>
            <w:szCs w:val="20"/>
            <w:u w:val="none"/>
          </w:rPr>
          <w:t>1767</w:t>
        </w:r>
      </w:hyperlink>
      <w:r w:rsidRPr="0092478E">
        <w:rPr>
          <w:rFonts w:ascii="Verdana" w:hAnsi="Verdana" w:cs="Arial"/>
          <w:sz w:val="20"/>
          <w:szCs w:val="20"/>
        </w:rPr>
        <w:t>). V chrámu se nalézá klenotnice, kaple a oltář s obrazem </w:t>
      </w:r>
      <w:hyperlink r:id="rId497" w:tooltip="Svatý Václav" w:history="1">
        <w:r w:rsidRPr="0092478E">
          <w:rPr>
            <w:rStyle w:val="Hypertextovodkaz"/>
            <w:rFonts w:ascii="Verdana" w:eastAsiaTheme="majorEastAsia" w:hAnsi="Verdana" w:cs="Arial"/>
            <w:color w:val="auto"/>
            <w:sz w:val="20"/>
            <w:szCs w:val="20"/>
            <w:u w:val="none"/>
          </w:rPr>
          <w:t>Sv. Václava</w:t>
        </w:r>
      </w:hyperlink>
      <w:r w:rsidRPr="0092478E">
        <w:rPr>
          <w:rFonts w:ascii="Verdana" w:hAnsi="Verdana" w:cs="Arial"/>
          <w:sz w:val="20"/>
          <w:szCs w:val="20"/>
        </w:rPr>
        <w:t>. Během </w:t>
      </w:r>
      <w:hyperlink r:id="rId498" w:tooltip="Druhá světová válka" w:history="1">
        <w:r w:rsidRPr="0092478E">
          <w:rPr>
            <w:rStyle w:val="Hypertextovodkaz"/>
            <w:rFonts w:ascii="Verdana" w:eastAsiaTheme="majorEastAsia" w:hAnsi="Verdana" w:cs="Arial"/>
            <w:color w:val="auto"/>
            <w:sz w:val="20"/>
            <w:szCs w:val="20"/>
            <w:u w:val="none"/>
          </w:rPr>
          <w:t>2. světové války</w:t>
        </w:r>
      </w:hyperlink>
      <w:r w:rsidRPr="0092478E">
        <w:rPr>
          <w:rFonts w:ascii="Verdana" w:hAnsi="Verdana" w:cs="Arial"/>
          <w:sz w:val="20"/>
          <w:szCs w:val="20"/>
        </w:rPr>
        <w:t> byly zničeny v gotickém chóru </w:t>
      </w:r>
      <w:hyperlink r:id="rId499" w:tooltip="Vitráž" w:history="1">
        <w:r w:rsidRPr="0092478E">
          <w:rPr>
            <w:rStyle w:val="Hypertextovodkaz"/>
            <w:rFonts w:ascii="Verdana" w:eastAsiaTheme="majorEastAsia" w:hAnsi="Verdana" w:cs="Arial"/>
            <w:color w:val="auto"/>
            <w:sz w:val="20"/>
            <w:szCs w:val="20"/>
            <w:u w:val="none"/>
          </w:rPr>
          <w:t>vitráže</w:t>
        </w:r>
      </w:hyperlink>
      <w:r w:rsidRPr="0092478E">
        <w:rPr>
          <w:rFonts w:ascii="Verdana" w:hAnsi="Verdana" w:cs="Arial"/>
          <w:sz w:val="20"/>
          <w:szCs w:val="20"/>
        </w:rPr>
        <w:t> o celkové ploše přes 1000 m</w:t>
      </w:r>
      <w:r w:rsidRPr="0092478E">
        <w:rPr>
          <w:rFonts w:ascii="Verdana" w:hAnsi="Verdana" w:cs="Arial"/>
          <w:sz w:val="20"/>
          <w:szCs w:val="20"/>
          <w:vertAlign w:val="superscript"/>
        </w:rPr>
        <w:t>2</w:t>
      </w:r>
      <w:r w:rsidRPr="0092478E">
        <w:rPr>
          <w:rFonts w:ascii="Verdana" w:hAnsi="Verdana" w:cs="Arial"/>
          <w:sz w:val="20"/>
          <w:szCs w:val="20"/>
        </w:rPr>
        <w:t>; byly nahrazeny moderními v letech </w:t>
      </w:r>
      <w:hyperlink r:id="rId500" w:tooltip="1949" w:history="1">
        <w:r w:rsidRPr="0092478E">
          <w:rPr>
            <w:rStyle w:val="Hypertextovodkaz"/>
            <w:rFonts w:ascii="Verdana" w:eastAsiaTheme="majorEastAsia" w:hAnsi="Verdana" w:cs="Arial"/>
            <w:color w:val="auto"/>
            <w:sz w:val="20"/>
            <w:szCs w:val="20"/>
            <w:u w:val="none"/>
          </w:rPr>
          <w:t>1949</w:t>
        </w:r>
      </w:hyperlink>
      <w:r w:rsidRPr="0092478E">
        <w:rPr>
          <w:rFonts w:ascii="Verdana" w:hAnsi="Verdana" w:cs="Arial"/>
          <w:sz w:val="20"/>
          <w:szCs w:val="20"/>
        </w:rPr>
        <w:t> – </w:t>
      </w:r>
      <w:hyperlink r:id="rId501" w:tooltip="1951" w:history="1">
        <w:r w:rsidRPr="0092478E">
          <w:rPr>
            <w:rStyle w:val="Hypertextovodkaz"/>
            <w:rFonts w:ascii="Verdana" w:eastAsiaTheme="majorEastAsia" w:hAnsi="Verdana" w:cs="Arial"/>
            <w:color w:val="auto"/>
            <w:sz w:val="20"/>
            <w:szCs w:val="20"/>
            <w:u w:val="none"/>
          </w:rPr>
          <w:t>1951</w:t>
        </w:r>
      </w:hyperlink>
      <w:r w:rsidRPr="0092478E">
        <w:rPr>
          <w:rFonts w:ascii="Verdana" w:hAnsi="Verdana" w:cs="Arial"/>
          <w:sz w:val="20"/>
          <w:szCs w:val="20"/>
        </w:rPr>
        <w:t>. Roku </w:t>
      </w:r>
      <w:hyperlink r:id="rId502" w:tooltip="1978" w:history="1">
        <w:r w:rsidRPr="0092478E">
          <w:rPr>
            <w:rStyle w:val="Hypertextovodkaz"/>
            <w:rFonts w:ascii="Verdana" w:eastAsiaTheme="majorEastAsia" w:hAnsi="Verdana" w:cs="Arial"/>
            <w:color w:val="auto"/>
            <w:sz w:val="20"/>
            <w:szCs w:val="20"/>
            <w:u w:val="none"/>
          </w:rPr>
          <w:t>1978</w:t>
        </w:r>
      </w:hyperlink>
      <w:r w:rsidRPr="0092478E">
        <w:rPr>
          <w:rFonts w:ascii="Verdana" w:hAnsi="Verdana" w:cs="Arial"/>
          <w:sz w:val="20"/>
          <w:szCs w:val="20"/>
        </w:rPr>
        <w:t> byla katedrála zařazena jako první stavba v Německu na seznam světového dědictví UNESCO.</w:t>
      </w:r>
    </w:p>
    <w:p w:rsidR="0092478E" w:rsidRPr="0092478E" w:rsidRDefault="0092478E" w:rsidP="0092478E">
      <w:pPr>
        <w:spacing w:after="0" w:line="240" w:lineRule="auto"/>
        <w:jc w:val="both"/>
        <w:rPr>
          <w:rFonts w:ascii="Verdana" w:eastAsia="Times New Roman" w:hAnsi="Verdana" w:cs="Arial"/>
          <w:sz w:val="20"/>
          <w:szCs w:val="20"/>
        </w:rPr>
      </w:pPr>
      <w:r w:rsidRPr="0092478E">
        <w:rPr>
          <w:rFonts w:ascii="Verdana" w:eastAsia="Times New Roman" w:hAnsi="Verdana" w:cs="Arial"/>
          <w:sz w:val="20"/>
          <w:szCs w:val="20"/>
        </w:rPr>
        <w:t>K dalším historickým památkám města patří zejména </w:t>
      </w:r>
      <w:hyperlink r:id="rId503" w:tooltip="Gotika" w:history="1">
        <w:r w:rsidRPr="0092478E">
          <w:rPr>
            <w:rFonts w:ascii="Verdana" w:eastAsia="Times New Roman" w:hAnsi="Verdana" w:cs="Arial"/>
            <w:sz w:val="20"/>
            <w:szCs w:val="20"/>
          </w:rPr>
          <w:t>gotická</w:t>
        </w:r>
      </w:hyperlink>
      <w:r w:rsidRPr="0092478E">
        <w:rPr>
          <w:rFonts w:ascii="Verdana" w:eastAsia="Times New Roman" w:hAnsi="Verdana" w:cs="Arial"/>
          <w:sz w:val="20"/>
          <w:szCs w:val="20"/>
        </w:rPr>
        <w:t> </w:t>
      </w:r>
      <w:hyperlink r:id="rId504" w:tooltip="Radnice města Cách" w:history="1">
        <w:r w:rsidRPr="0092478E">
          <w:rPr>
            <w:rFonts w:ascii="Verdana" w:eastAsia="Times New Roman" w:hAnsi="Verdana" w:cs="Arial"/>
            <w:bCs/>
            <w:sz w:val="20"/>
            <w:szCs w:val="20"/>
          </w:rPr>
          <w:t>radnice</w:t>
        </w:r>
      </w:hyperlink>
      <w:r w:rsidRPr="0092478E">
        <w:rPr>
          <w:rFonts w:ascii="Verdana" w:eastAsia="Times New Roman" w:hAnsi="Verdana" w:cs="Arial"/>
          <w:sz w:val="20"/>
          <w:szCs w:val="20"/>
        </w:rPr>
        <w:t>, založená roku 1355 na místě bývalého paláce Karla Velikého, dvě středověké brány a zbytky opevnění i mnoho historických domů z 15. - 18. století.</w:t>
      </w:r>
    </w:p>
    <w:p w:rsidR="0092478E" w:rsidRPr="00A1170F" w:rsidRDefault="0092478E" w:rsidP="0092478E">
      <w:pPr>
        <w:numPr>
          <w:ilvl w:val="0"/>
          <w:numId w:val="41"/>
        </w:numPr>
        <w:spacing w:after="0" w:line="240" w:lineRule="auto"/>
        <w:ind w:left="384"/>
        <w:jc w:val="both"/>
        <w:rPr>
          <w:rFonts w:ascii="Verdana" w:eastAsia="Times New Roman" w:hAnsi="Verdana" w:cs="Arial"/>
          <w:sz w:val="20"/>
          <w:szCs w:val="20"/>
        </w:rPr>
      </w:pPr>
      <w:r w:rsidRPr="0092478E">
        <w:rPr>
          <w:rFonts w:ascii="Verdana" w:eastAsia="Times New Roman" w:hAnsi="Verdana" w:cs="Arial"/>
          <w:sz w:val="20"/>
          <w:szCs w:val="20"/>
        </w:rPr>
        <w:t>Muzeum Suermond – Ludwig (Wilhelmstrasse) vystavuje antic</w:t>
      </w:r>
      <w:r w:rsidRPr="00A1170F">
        <w:rPr>
          <w:rFonts w:ascii="Verdana" w:eastAsia="Times New Roman" w:hAnsi="Verdana" w:cs="Arial"/>
          <w:sz w:val="20"/>
          <w:szCs w:val="20"/>
        </w:rPr>
        <w:t>ké vázy a výtvarné i užité umění od středověku do současnosti.</w:t>
      </w:r>
    </w:p>
    <w:p w:rsidR="0092478E" w:rsidRPr="00A1170F" w:rsidRDefault="0092478E" w:rsidP="0092478E">
      <w:pPr>
        <w:numPr>
          <w:ilvl w:val="0"/>
          <w:numId w:val="41"/>
        </w:numPr>
        <w:spacing w:after="0" w:line="240" w:lineRule="auto"/>
        <w:ind w:left="384"/>
        <w:jc w:val="both"/>
        <w:rPr>
          <w:rFonts w:ascii="Verdana" w:eastAsia="Times New Roman" w:hAnsi="Verdana" w:cs="Arial"/>
          <w:sz w:val="20"/>
          <w:szCs w:val="20"/>
        </w:rPr>
      </w:pPr>
      <w:r w:rsidRPr="00A1170F">
        <w:rPr>
          <w:rFonts w:ascii="Verdana" w:eastAsia="Times New Roman" w:hAnsi="Verdana" w:cs="Arial"/>
          <w:sz w:val="20"/>
          <w:szCs w:val="20"/>
        </w:rPr>
        <w:t>Forum Ludwig (Jüllicher Strasse) vystavuje sbírky moderního a současného umění.</w:t>
      </w:r>
    </w:p>
    <w:p w:rsidR="0092478E" w:rsidRPr="00A1170F" w:rsidRDefault="0092478E" w:rsidP="0092478E">
      <w:pPr>
        <w:numPr>
          <w:ilvl w:val="0"/>
          <w:numId w:val="41"/>
        </w:numPr>
        <w:spacing w:after="0" w:line="240" w:lineRule="auto"/>
        <w:ind w:left="384"/>
        <w:jc w:val="both"/>
        <w:rPr>
          <w:rFonts w:ascii="Verdana" w:eastAsia="Times New Roman" w:hAnsi="Verdana" w:cs="Arial"/>
          <w:sz w:val="20"/>
          <w:szCs w:val="20"/>
        </w:rPr>
      </w:pPr>
      <w:r w:rsidRPr="00A1170F">
        <w:rPr>
          <w:rFonts w:ascii="Verdana" w:eastAsia="Times New Roman" w:hAnsi="Verdana" w:cs="Arial"/>
          <w:sz w:val="20"/>
          <w:szCs w:val="20"/>
        </w:rPr>
        <w:t>Museum Couven (Hünermarkt) vystavuje historický nábytek z 18. a 19. století.</w:t>
      </w:r>
    </w:p>
    <w:p w:rsidR="0092478E" w:rsidRDefault="0092478E" w:rsidP="0092478E">
      <w:pPr>
        <w:numPr>
          <w:ilvl w:val="0"/>
          <w:numId w:val="41"/>
        </w:numPr>
        <w:spacing w:after="0" w:line="240" w:lineRule="auto"/>
        <w:ind w:left="384"/>
        <w:jc w:val="both"/>
        <w:rPr>
          <w:rFonts w:ascii="Verdana" w:eastAsia="Times New Roman" w:hAnsi="Verdana" w:cs="Arial"/>
          <w:sz w:val="20"/>
          <w:szCs w:val="20"/>
        </w:rPr>
      </w:pPr>
      <w:r w:rsidRPr="00A1170F">
        <w:rPr>
          <w:rFonts w:ascii="Verdana" w:eastAsia="Times New Roman" w:hAnsi="Verdana" w:cs="Arial"/>
          <w:sz w:val="20"/>
          <w:szCs w:val="20"/>
        </w:rPr>
        <w:t>Mezinárodní muzeum tisku v pozdně gotickém domě v Pontstrasse představuje noviny a časopisy od 17. století.</w:t>
      </w:r>
    </w:p>
    <w:p w:rsidR="0092478E" w:rsidRPr="00A1170F" w:rsidRDefault="0092478E" w:rsidP="0092478E">
      <w:pPr>
        <w:spacing w:after="0" w:line="240" w:lineRule="auto"/>
        <w:ind w:left="24"/>
        <w:jc w:val="both"/>
        <w:rPr>
          <w:rFonts w:ascii="Verdana" w:eastAsia="Times New Roman" w:hAnsi="Verdana" w:cs="Arial"/>
          <w:sz w:val="20"/>
          <w:szCs w:val="20"/>
        </w:rPr>
      </w:pPr>
    </w:p>
    <w:p w:rsidR="0092478E" w:rsidRPr="0092478E" w:rsidRDefault="0092478E" w:rsidP="0092478E">
      <w:pPr>
        <w:spacing w:after="0" w:line="240" w:lineRule="auto"/>
        <w:jc w:val="center"/>
        <w:rPr>
          <w:rFonts w:ascii="Verdana" w:hAnsi="Verdana"/>
          <w:sz w:val="20"/>
          <w:szCs w:val="20"/>
        </w:rPr>
      </w:pPr>
      <w:r>
        <w:rPr>
          <w:noProof/>
        </w:rPr>
        <w:drawing>
          <wp:inline distT="0" distB="0" distL="0" distR="0">
            <wp:extent cx="6228000" cy="1960889"/>
            <wp:effectExtent l="19050" t="19050" r="20400" b="20311"/>
            <wp:docPr id="57" name="obrázek 1" descr="https://upload.wikimedia.org/wikipedia/commons/thumb/a/a9/Aachen_Blick_vom_Rathaus.jpg/1024px-Aachen_Blick_vom_Rat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9/Aachen_Blick_vom_Rathaus.jpg/1024px-Aachen_Blick_vom_Rathaus.jpg"/>
                    <pic:cNvPicPr>
                      <a:picLocks noChangeAspect="1" noChangeArrowheads="1"/>
                    </pic:cNvPicPr>
                  </pic:nvPicPr>
                  <pic:blipFill>
                    <a:blip r:embed="rId505"/>
                    <a:srcRect t="8818" b="5322"/>
                    <a:stretch>
                      <a:fillRect/>
                    </a:stretch>
                  </pic:blipFill>
                  <pic:spPr bwMode="auto">
                    <a:xfrm>
                      <a:off x="0" y="0"/>
                      <a:ext cx="6228000" cy="1960889"/>
                    </a:xfrm>
                    <a:prstGeom prst="rect">
                      <a:avLst/>
                    </a:prstGeom>
                    <a:noFill/>
                    <a:ln w="9525">
                      <a:solidFill>
                        <a:schemeClr val="tx1"/>
                      </a:solidFill>
                      <a:miter lim="800000"/>
                      <a:headEnd/>
                      <a:tailEnd/>
                    </a:ln>
                  </pic:spPr>
                </pic:pic>
              </a:graphicData>
            </a:graphic>
          </wp:inline>
        </w:drawing>
      </w:r>
    </w:p>
    <w:sectPr w:rsidR="0092478E" w:rsidRPr="0092478E" w:rsidSect="00E320A6">
      <w:pgSz w:w="11906" w:h="16838"/>
      <w:pgMar w:top="1134" w:right="851"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7EF0" w:rsidRDefault="00027EF0" w:rsidP="00B51EEF">
      <w:pPr>
        <w:spacing w:after="0" w:line="240" w:lineRule="auto"/>
      </w:pPr>
      <w:r>
        <w:separator/>
      </w:r>
    </w:p>
  </w:endnote>
  <w:endnote w:type="continuationSeparator" w:id="1">
    <w:p w:rsidR="00027EF0" w:rsidRDefault="00027EF0" w:rsidP="00B51E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7EF0" w:rsidRDefault="00027EF0" w:rsidP="00B51EEF">
      <w:pPr>
        <w:spacing w:after="0" w:line="240" w:lineRule="auto"/>
      </w:pPr>
      <w:r>
        <w:separator/>
      </w:r>
    </w:p>
  </w:footnote>
  <w:footnote w:type="continuationSeparator" w:id="1">
    <w:p w:rsidR="00027EF0" w:rsidRDefault="00027EF0" w:rsidP="00B51E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76E2A"/>
    <w:multiLevelType w:val="multilevel"/>
    <w:tmpl w:val="FCB6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697764"/>
    <w:multiLevelType w:val="multilevel"/>
    <w:tmpl w:val="064CD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CB2179"/>
    <w:multiLevelType w:val="multilevel"/>
    <w:tmpl w:val="8D8E2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90233AF"/>
    <w:multiLevelType w:val="multilevel"/>
    <w:tmpl w:val="E71A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531C1A"/>
    <w:multiLevelType w:val="multilevel"/>
    <w:tmpl w:val="90E65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B63F14"/>
    <w:multiLevelType w:val="multilevel"/>
    <w:tmpl w:val="5D86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0C62C84"/>
    <w:multiLevelType w:val="multilevel"/>
    <w:tmpl w:val="0890B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8B4673"/>
    <w:multiLevelType w:val="multilevel"/>
    <w:tmpl w:val="F3EE8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50E6613"/>
    <w:multiLevelType w:val="multilevel"/>
    <w:tmpl w:val="7F94F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5CA2335"/>
    <w:multiLevelType w:val="multilevel"/>
    <w:tmpl w:val="B8308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6137BE0"/>
    <w:multiLevelType w:val="multilevel"/>
    <w:tmpl w:val="125A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D5B64DC"/>
    <w:multiLevelType w:val="multilevel"/>
    <w:tmpl w:val="2668D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FE66D77"/>
    <w:multiLevelType w:val="multilevel"/>
    <w:tmpl w:val="56B4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2D759C1"/>
    <w:multiLevelType w:val="multilevel"/>
    <w:tmpl w:val="1AC4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787178"/>
    <w:multiLevelType w:val="multilevel"/>
    <w:tmpl w:val="98C65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8D7973"/>
    <w:multiLevelType w:val="multilevel"/>
    <w:tmpl w:val="EA68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9AB2DB1"/>
    <w:multiLevelType w:val="multilevel"/>
    <w:tmpl w:val="50D0A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01A24D3"/>
    <w:multiLevelType w:val="multilevel"/>
    <w:tmpl w:val="B6D4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11D563B"/>
    <w:multiLevelType w:val="multilevel"/>
    <w:tmpl w:val="DD6AED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2E82379"/>
    <w:multiLevelType w:val="multilevel"/>
    <w:tmpl w:val="374485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72C4C5C"/>
    <w:multiLevelType w:val="multilevel"/>
    <w:tmpl w:val="684A5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804792B"/>
    <w:multiLevelType w:val="multilevel"/>
    <w:tmpl w:val="6C546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CCE4001"/>
    <w:multiLevelType w:val="multilevel"/>
    <w:tmpl w:val="48CA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DC533E1"/>
    <w:multiLevelType w:val="multilevel"/>
    <w:tmpl w:val="E9D64E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2746CD"/>
    <w:multiLevelType w:val="multilevel"/>
    <w:tmpl w:val="E80ED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000669F"/>
    <w:multiLevelType w:val="multilevel"/>
    <w:tmpl w:val="65388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1E8055A"/>
    <w:multiLevelType w:val="multilevel"/>
    <w:tmpl w:val="1A9E7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2932436"/>
    <w:multiLevelType w:val="multilevel"/>
    <w:tmpl w:val="ECAAC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1E1D42"/>
    <w:multiLevelType w:val="multilevel"/>
    <w:tmpl w:val="2C587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9B16B8"/>
    <w:multiLevelType w:val="multilevel"/>
    <w:tmpl w:val="813E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9CB0615"/>
    <w:multiLevelType w:val="multilevel"/>
    <w:tmpl w:val="27485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CFC08E9"/>
    <w:multiLevelType w:val="multilevel"/>
    <w:tmpl w:val="ECA63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0097493"/>
    <w:multiLevelType w:val="multilevel"/>
    <w:tmpl w:val="1CE86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5C21555"/>
    <w:multiLevelType w:val="multilevel"/>
    <w:tmpl w:val="24880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96B0846"/>
    <w:multiLevelType w:val="multilevel"/>
    <w:tmpl w:val="27D0B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4EB3A32"/>
    <w:multiLevelType w:val="multilevel"/>
    <w:tmpl w:val="88964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2F6012"/>
    <w:multiLevelType w:val="multilevel"/>
    <w:tmpl w:val="AE8A9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DA753E0"/>
    <w:multiLevelType w:val="multilevel"/>
    <w:tmpl w:val="13142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E001C3D"/>
    <w:multiLevelType w:val="multilevel"/>
    <w:tmpl w:val="E920F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E195722"/>
    <w:multiLevelType w:val="multilevel"/>
    <w:tmpl w:val="12164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EB54365"/>
    <w:multiLevelType w:val="multilevel"/>
    <w:tmpl w:val="7690E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39"/>
  </w:num>
  <w:num w:numId="3">
    <w:abstractNumId w:val="10"/>
  </w:num>
  <w:num w:numId="4">
    <w:abstractNumId w:val="27"/>
  </w:num>
  <w:num w:numId="5">
    <w:abstractNumId w:val="34"/>
  </w:num>
  <w:num w:numId="6">
    <w:abstractNumId w:val="37"/>
  </w:num>
  <w:num w:numId="7">
    <w:abstractNumId w:val="33"/>
  </w:num>
  <w:num w:numId="8">
    <w:abstractNumId w:val="16"/>
  </w:num>
  <w:num w:numId="9">
    <w:abstractNumId w:val="32"/>
  </w:num>
  <w:num w:numId="10">
    <w:abstractNumId w:val="22"/>
  </w:num>
  <w:num w:numId="11">
    <w:abstractNumId w:val="25"/>
  </w:num>
  <w:num w:numId="12">
    <w:abstractNumId w:val="4"/>
  </w:num>
  <w:num w:numId="13">
    <w:abstractNumId w:val="1"/>
  </w:num>
  <w:num w:numId="14">
    <w:abstractNumId w:val="15"/>
  </w:num>
  <w:num w:numId="15">
    <w:abstractNumId w:val="9"/>
  </w:num>
  <w:num w:numId="16">
    <w:abstractNumId w:val="28"/>
  </w:num>
  <w:num w:numId="17">
    <w:abstractNumId w:val="8"/>
  </w:num>
  <w:num w:numId="18">
    <w:abstractNumId w:val="6"/>
  </w:num>
  <w:num w:numId="19">
    <w:abstractNumId w:val="38"/>
  </w:num>
  <w:num w:numId="20">
    <w:abstractNumId w:val="13"/>
  </w:num>
  <w:num w:numId="21">
    <w:abstractNumId w:val="31"/>
  </w:num>
  <w:num w:numId="22">
    <w:abstractNumId w:val="29"/>
  </w:num>
  <w:num w:numId="23">
    <w:abstractNumId w:val="0"/>
  </w:num>
  <w:num w:numId="24">
    <w:abstractNumId w:val="3"/>
  </w:num>
  <w:num w:numId="25">
    <w:abstractNumId w:val="26"/>
  </w:num>
  <w:num w:numId="26">
    <w:abstractNumId w:val="11"/>
  </w:num>
  <w:num w:numId="27">
    <w:abstractNumId w:val="35"/>
  </w:num>
  <w:num w:numId="28">
    <w:abstractNumId w:val="12"/>
  </w:num>
  <w:num w:numId="29">
    <w:abstractNumId w:val="20"/>
  </w:num>
  <w:num w:numId="30">
    <w:abstractNumId w:val="18"/>
  </w:num>
  <w:num w:numId="31">
    <w:abstractNumId w:val="2"/>
  </w:num>
  <w:num w:numId="32">
    <w:abstractNumId w:val="23"/>
  </w:num>
  <w:num w:numId="33">
    <w:abstractNumId w:val="17"/>
  </w:num>
  <w:num w:numId="34">
    <w:abstractNumId w:val="5"/>
  </w:num>
  <w:num w:numId="35">
    <w:abstractNumId w:val="24"/>
  </w:num>
  <w:num w:numId="36">
    <w:abstractNumId w:val="40"/>
  </w:num>
  <w:num w:numId="37">
    <w:abstractNumId w:val="30"/>
  </w:num>
  <w:num w:numId="38">
    <w:abstractNumId w:val="19"/>
  </w:num>
  <w:num w:numId="39">
    <w:abstractNumId w:val="21"/>
  </w:num>
  <w:num w:numId="40">
    <w:abstractNumId w:val="7"/>
  </w:num>
  <w:num w:numId="41">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320A6"/>
    <w:rsid w:val="000121CE"/>
    <w:rsid w:val="00013197"/>
    <w:rsid w:val="000140AA"/>
    <w:rsid w:val="00027EF0"/>
    <w:rsid w:val="00064C88"/>
    <w:rsid w:val="00074D8A"/>
    <w:rsid w:val="00095A82"/>
    <w:rsid w:val="000B3331"/>
    <w:rsid w:val="000C5682"/>
    <w:rsid w:val="000F2835"/>
    <w:rsid w:val="00103BC4"/>
    <w:rsid w:val="00130E7F"/>
    <w:rsid w:val="001402C2"/>
    <w:rsid w:val="0018554D"/>
    <w:rsid w:val="00220EEC"/>
    <w:rsid w:val="00226968"/>
    <w:rsid w:val="00273C5F"/>
    <w:rsid w:val="0036238C"/>
    <w:rsid w:val="00363D1B"/>
    <w:rsid w:val="003A6ABD"/>
    <w:rsid w:val="004266CB"/>
    <w:rsid w:val="00433453"/>
    <w:rsid w:val="00491921"/>
    <w:rsid w:val="004B009B"/>
    <w:rsid w:val="004C737F"/>
    <w:rsid w:val="0050276A"/>
    <w:rsid w:val="005329E4"/>
    <w:rsid w:val="00550121"/>
    <w:rsid w:val="005C1B8D"/>
    <w:rsid w:val="005C7CE6"/>
    <w:rsid w:val="005E0682"/>
    <w:rsid w:val="00673C93"/>
    <w:rsid w:val="00685A4D"/>
    <w:rsid w:val="007203F3"/>
    <w:rsid w:val="007429A7"/>
    <w:rsid w:val="00761615"/>
    <w:rsid w:val="00765432"/>
    <w:rsid w:val="00782C9A"/>
    <w:rsid w:val="0078322E"/>
    <w:rsid w:val="00831F03"/>
    <w:rsid w:val="00883695"/>
    <w:rsid w:val="00887491"/>
    <w:rsid w:val="008C3C9A"/>
    <w:rsid w:val="008E2259"/>
    <w:rsid w:val="0092478E"/>
    <w:rsid w:val="009344EB"/>
    <w:rsid w:val="009B7DEA"/>
    <w:rsid w:val="00A27F40"/>
    <w:rsid w:val="00A6231A"/>
    <w:rsid w:val="00A82B00"/>
    <w:rsid w:val="00AE6631"/>
    <w:rsid w:val="00B21AF8"/>
    <w:rsid w:val="00B51EEF"/>
    <w:rsid w:val="00B77536"/>
    <w:rsid w:val="00B80A07"/>
    <w:rsid w:val="00BD3727"/>
    <w:rsid w:val="00BF5D6A"/>
    <w:rsid w:val="00C42B22"/>
    <w:rsid w:val="00C61BC0"/>
    <w:rsid w:val="00C93B09"/>
    <w:rsid w:val="00CA538A"/>
    <w:rsid w:val="00D07C45"/>
    <w:rsid w:val="00D148C5"/>
    <w:rsid w:val="00D34F54"/>
    <w:rsid w:val="00D9668C"/>
    <w:rsid w:val="00DA50CA"/>
    <w:rsid w:val="00DD17D6"/>
    <w:rsid w:val="00DE0286"/>
    <w:rsid w:val="00E320A6"/>
    <w:rsid w:val="00E50A16"/>
    <w:rsid w:val="00ED2BF6"/>
    <w:rsid w:val="00F004D9"/>
    <w:rsid w:val="00F15506"/>
    <w:rsid w:val="00FC20A5"/>
    <w:rsid w:val="00FC211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1" type="arc"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B7DEA"/>
  </w:style>
  <w:style w:type="paragraph" w:styleId="Nadpis1">
    <w:name w:val="heading 1"/>
    <w:basedOn w:val="Normln"/>
    <w:link w:val="Nadpis1Char"/>
    <w:uiPriority w:val="9"/>
    <w:qFormat/>
    <w:rsid w:val="00E320A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Nadpis2">
    <w:name w:val="heading 2"/>
    <w:basedOn w:val="Normln"/>
    <w:link w:val="Nadpis2Char"/>
    <w:uiPriority w:val="9"/>
    <w:qFormat/>
    <w:rsid w:val="00E320A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Nadpis3">
    <w:name w:val="heading 3"/>
    <w:basedOn w:val="Normln"/>
    <w:next w:val="Normln"/>
    <w:link w:val="Nadpis3Char"/>
    <w:uiPriority w:val="9"/>
    <w:unhideWhenUsed/>
    <w:qFormat/>
    <w:rsid w:val="00E320A6"/>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B51EEF"/>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B51EE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320A6"/>
    <w:rPr>
      <w:rFonts w:ascii="Times New Roman" w:eastAsia="Times New Roman" w:hAnsi="Times New Roman" w:cs="Times New Roman"/>
      <w:b/>
      <w:bCs/>
      <w:kern w:val="36"/>
      <w:sz w:val="48"/>
      <w:szCs w:val="48"/>
    </w:rPr>
  </w:style>
  <w:style w:type="character" w:customStyle="1" w:styleId="Nadpis2Char">
    <w:name w:val="Nadpis 2 Char"/>
    <w:basedOn w:val="Standardnpsmoodstavce"/>
    <w:link w:val="Nadpis2"/>
    <w:uiPriority w:val="9"/>
    <w:rsid w:val="00E320A6"/>
    <w:rPr>
      <w:rFonts w:ascii="Times New Roman" w:eastAsia="Times New Roman" w:hAnsi="Times New Roman" w:cs="Times New Roman"/>
      <w:b/>
      <w:bCs/>
      <w:sz w:val="36"/>
      <w:szCs w:val="36"/>
    </w:rPr>
  </w:style>
  <w:style w:type="character" w:customStyle="1" w:styleId="Nadpis3Char">
    <w:name w:val="Nadpis 3 Char"/>
    <w:basedOn w:val="Standardnpsmoodstavce"/>
    <w:link w:val="Nadpis3"/>
    <w:uiPriority w:val="9"/>
    <w:rsid w:val="00E320A6"/>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rsid w:val="00B51EEF"/>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rsid w:val="00B51EEF"/>
    <w:rPr>
      <w:rFonts w:asciiTheme="majorHAnsi" w:eastAsiaTheme="majorEastAsia" w:hAnsiTheme="majorHAnsi" w:cstheme="majorBidi"/>
      <w:color w:val="243F60" w:themeColor="accent1" w:themeShade="7F"/>
    </w:rPr>
  </w:style>
  <w:style w:type="paragraph" w:styleId="Normlnweb">
    <w:name w:val="Normal (Web)"/>
    <w:basedOn w:val="Normln"/>
    <w:uiPriority w:val="99"/>
    <w:unhideWhenUsed/>
    <w:rsid w:val="00E320A6"/>
    <w:pPr>
      <w:spacing w:before="100" w:beforeAutospacing="1" w:after="100" w:afterAutospacing="1" w:line="240" w:lineRule="auto"/>
    </w:pPr>
    <w:rPr>
      <w:rFonts w:ascii="Times New Roman" w:eastAsia="Times New Roman" w:hAnsi="Times New Roman" w:cs="Times New Roman"/>
      <w:sz w:val="24"/>
      <w:szCs w:val="24"/>
    </w:rPr>
  </w:style>
  <w:style w:type="character" w:styleId="Hypertextovodkaz">
    <w:name w:val="Hyperlink"/>
    <w:basedOn w:val="Standardnpsmoodstavce"/>
    <w:uiPriority w:val="99"/>
    <w:unhideWhenUsed/>
    <w:rsid w:val="00E320A6"/>
    <w:rPr>
      <w:color w:val="0000FF"/>
      <w:u w:val="single"/>
    </w:rPr>
  </w:style>
  <w:style w:type="character" w:styleId="Siln">
    <w:name w:val="Strong"/>
    <w:basedOn w:val="Standardnpsmoodstavce"/>
    <w:uiPriority w:val="22"/>
    <w:qFormat/>
    <w:rsid w:val="00E320A6"/>
    <w:rPr>
      <w:b/>
      <w:bCs/>
    </w:rPr>
  </w:style>
  <w:style w:type="paragraph" w:styleId="Textbubliny">
    <w:name w:val="Balloon Text"/>
    <w:basedOn w:val="Normln"/>
    <w:link w:val="TextbublinyChar"/>
    <w:uiPriority w:val="99"/>
    <w:semiHidden/>
    <w:unhideWhenUsed/>
    <w:rsid w:val="00E320A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320A6"/>
    <w:rPr>
      <w:rFonts w:ascii="Tahoma" w:hAnsi="Tahoma" w:cs="Tahoma"/>
      <w:sz w:val="16"/>
      <w:szCs w:val="16"/>
    </w:rPr>
  </w:style>
  <w:style w:type="character" w:customStyle="1" w:styleId="coordinates">
    <w:name w:val="coordinates"/>
    <w:basedOn w:val="Standardnpsmoodstavce"/>
    <w:rsid w:val="00D07C45"/>
  </w:style>
  <w:style w:type="character" w:customStyle="1" w:styleId="flagicon">
    <w:name w:val="flagicon"/>
    <w:basedOn w:val="Standardnpsmoodstavce"/>
    <w:rsid w:val="00D07C45"/>
  </w:style>
  <w:style w:type="character" w:customStyle="1" w:styleId="url">
    <w:name w:val="url"/>
    <w:basedOn w:val="Standardnpsmoodstavce"/>
    <w:rsid w:val="00D07C45"/>
  </w:style>
  <w:style w:type="character" w:customStyle="1" w:styleId="cizojazycne">
    <w:name w:val="cizojazycne"/>
    <w:basedOn w:val="Standardnpsmoodstavce"/>
    <w:rsid w:val="00D07C45"/>
  </w:style>
  <w:style w:type="character" w:customStyle="1" w:styleId="mw-headline">
    <w:name w:val="mw-headline"/>
    <w:basedOn w:val="Standardnpsmoodstavce"/>
    <w:rsid w:val="00D07C45"/>
  </w:style>
  <w:style w:type="character" w:customStyle="1" w:styleId="mw-editsection">
    <w:name w:val="mw-editsection"/>
    <w:basedOn w:val="Standardnpsmoodstavce"/>
    <w:rsid w:val="00D07C45"/>
  </w:style>
  <w:style w:type="character" w:customStyle="1" w:styleId="mw-editsection-bracket">
    <w:name w:val="mw-editsection-bracket"/>
    <w:basedOn w:val="Standardnpsmoodstavce"/>
    <w:rsid w:val="00D07C45"/>
  </w:style>
  <w:style w:type="character" w:customStyle="1" w:styleId="mw-editsection-divider">
    <w:name w:val="mw-editsection-divider"/>
    <w:basedOn w:val="Standardnpsmoodstavce"/>
    <w:rsid w:val="00D07C45"/>
  </w:style>
  <w:style w:type="table" w:styleId="Mkatabulky">
    <w:name w:val="Table Grid"/>
    <w:basedOn w:val="Normlntabulka"/>
    <w:uiPriority w:val="59"/>
    <w:rsid w:val="00F155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ocnumber">
    <w:name w:val="tocnumber"/>
    <w:basedOn w:val="Standardnpsmoodstavce"/>
    <w:rsid w:val="008E2259"/>
  </w:style>
  <w:style w:type="character" w:customStyle="1" w:styleId="toctext">
    <w:name w:val="toctext"/>
    <w:basedOn w:val="Standardnpsmoodstavce"/>
    <w:rsid w:val="008E2259"/>
  </w:style>
  <w:style w:type="character" w:customStyle="1" w:styleId="nowrap">
    <w:name w:val="_nowrap"/>
    <w:basedOn w:val="Standardnpsmoodstavce"/>
    <w:rsid w:val="00DD17D6"/>
  </w:style>
  <w:style w:type="character" w:customStyle="1" w:styleId="plainlinks">
    <w:name w:val="plainlinks"/>
    <w:basedOn w:val="Standardnpsmoodstavce"/>
    <w:rsid w:val="00DD17D6"/>
  </w:style>
  <w:style w:type="character" w:customStyle="1" w:styleId="toctogglespan">
    <w:name w:val="toctogglespan"/>
    <w:basedOn w:val="Standardnpsmoodstavce"/>
    <w:rsid w:val="00DD17D6"/>
  </w:style>
  <w:style w:type="character" w:customStyle="1" w:styleId="wd">
    <w:name w:val="wd"/>
    <w:basedOn w:val="Standardnpsmoodstavce"/>
    <w:rsid w:val="00B51EEF"/>
  </w:style>
  <w:style w:type="character" w:customStyle="1" w:styleId="it">
    <w:name w:val="it"/>
    <w:basedOn w:val="Standardnpsmoodstavce"/>
    <w:rsid w:val="00B51EEF"/>
  </w:style>
  <w:style w:type="character" w:customStyle="1" w:styleId="i">
    <w:name w:val="i"/>
    <w:basedOn w:val="Standardnpsmoodstavce"/>
    <w:rsid w:val="00B51EEF"/>
  </w:style>
  <w:style w:type="character" w:customStyle="1" w:styleId="rank">
    <w:name w:val="rank"/>
    <w:basedOn w:val="Standardnpsmoodstavce"/>
    <w:rsid w:val="00B51EEF"/>
  </w:style>
  <w:style w:type="character" w:customStyle="1" w:styleId="apple-converted-space">
    <w:name w:val="apple-converted-space"/>
    <w:basedOn w:val="Standardnpsmoodstavce"/>
    <w:rsid w:val="00B51EEF"/>
  </w:style>
  <w:style w:type="character" w:customStyle="1" w:styleId="doplnte-zdroj">
    <w:name w:val="doplnte-zdroj"/>
    <w:basedOn w:val="Standardnpsmoodstavce"/>
    <w:rsid w:val="00B51EEF"/>
  </w:style>
  <w:style w:type="paragraph" w:customStyle="1" w:styleId="title">
    <w:name w:val="title"/>
    <w:basedOn w:val="Normln"/>
    <w:rsid w:val="00B51E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a">
    <w:name w:val="ipa"/>
    <w:basedOn w:val="Standardnpsmoodstavce"/>
    <w:rsid w:val="00B51EEF"/>
  </w:style>
  <w:style w:type="character" w:customStyle="1" w:styleId="fn">
    <w:name w:val="fn"/>
    <w:basedOn w:val="Standardnpsmoodstavce"/>
    <w:rsid w:val="00B51EEF"/>
  </w:style>
  <w:style w:type="character" w:customStyle="1" w:styleId="reference">
    <w:name w:val="reference"/>
    <w:basedOn w:val="Standardnpsmoodstavce"/>
    <w:rsid w:val="00B51EEF"/>
  </w:style>
  <w:style w:type="character" w:customStyle="1" w:styleId="mw-collapsible-toggle">
    <w:name w:val="mw-collapsible-toggle"/>
    <w:basedOn w:val="Standardnpsmoodstavce"/>
    <w:rsid w:val="00B51EEF"/>
  </w:style>
  <w:style w:type="character" w:customStyle="1" w:styleId="text-primary">
    <w:name w:val="text-primary"/>
    <w:basedOn w:val="Standardnpsmoodstavce"/>
    <w:rsid w:val="00B51EEF"/>
  </w:style>
  <w:style w:type="paragraph" w:styleId="Zhlav">
    <w:name w:val="header"/>
    <w:basedOn w:val="Normln"/>
    <w:link w:val="ZhlavChar"/>
    <w:uiPriority w:val="99"/>
    <w:semiHidden/>
    <w:unhideWhenUsed/>
    <w:rsid w:val="00B51EEF"/>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B51EEF"/>
  </w:style>
  <w:style w:type="paragraph" w:styleId="Zpat">
    <w:name w:val="footer"/>
    <w:basedOn w:val="Normln"/>
    <w:link w:val="ZpatChar"/>
    <w:uiPriority w:val="99"/>
    <w:semiHidden/>
    <w:unhideWhenUsed/>
    <w:rsid w:val="00B51EEF"/>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B51EEF"/>
  </w:style>
</w:styles>
</file>

<file path=word/webSettings.xml><?xml version="1.0" encoding="utf-8"?>
<w:webSettings xmlns:r="http://schemas.openxmlformats.org/officeDocument/2006/relationships" xmlns:w="http://schemas.openxmlformats.org/wordprocessingml/2006/main">
  <w:divs>
    <w:div w:id="25520920">
      <w:bodyDiv w:val="1"/>
      <w:marLeft w:val="0"/>
      <w:marRight w:val="0"/>
      <w:marTop w:val="0"/>
      <w:marBottom w:val="0"/>
      <w:divBdr>
        <w:top w:val="none" w:sz="0" w:space="0" w:color="auto"/>
        <w:left w:val="none" w:sz="0" w:space="0" w:color="auto"/>
        <w:bottom w:val="none" w:sz="0" w:space="0" w:color="auto"/>
        <w:right w:val="none" w:sz="0" w:space="0" w:color="auto"/>
      </w:divBdr>
      <w:divsChild>
        <w:div w:id="563494810">
          <w:marLeft w:val="0"/>
          <w:marRight w:val="0"/>
          <w:marTop w:val="150"/>
          <w:marBottom w:val="0"/>
          <w:divBdr>
            <w:top w:val="none" w:sz="0" w:space="0" w:color="auto"/>
            <w:left w:val="none" w:sz="0" w:space="0" w:color="auto"/>
            <w:bottom w:val="none" w:sz="0" w:space="0" w:color="auto"/>
            <w:right w:val="none" w:sz="0" w:space="0" w:color="auto"/>
          </w:divBdr>
          <w:divsChild>
            <w:div w:id="773667859">
              <w:marLeft w:val="0"/>
              <w:marRight w:val="0"/>
              <w:marTop w:val="150"/>
              <w:marBottom w:val="0"/>
              <w:divBdr>
                <w:top w:val="none" w:sz="0" w:space="0" w:color="auto"/>
                <w:left w:val="none" w:sz="0" w:space="0" w:color="auto"/>
                <w:bottom w:val="none" w:sz="0" w:space="0" w:color="auto"/>
                <w:right w:val="none" w:sz="0" w:space="0" w:color="auto"/>
              </w:divBdr>
            </w:div>
            <w:div w:id="1074081666">
              <w:marLeft w:val="0"/>
              <w:marRight w:val="0"/>
              <w:marTop w:val="150"/>
              <w:marBottom w:val="0"/>
              <w:divBdr>
                <w:top w:val="none" w:sz="0" w:space="0" w:color="auto"/>
                <w:left w:val="none" w:sz="0" w:space="0" w:color="auto"/>
                <w:bottom w:val="none" w:sz="0" w:space="0" w:color="auto"/>
                <w:right w:val="none" w:sz="0" w:space="0" w:color="auto"/>
              </w:divBdr>
            </w:div>
            <w:div w:id="1359627370">
              <w:marLeft w:val="300"/>
              <w:marRight w:val="300"/>
              <w:marTop w:val="150"/>
              <w:marBottom w:val="0"/>
              <w:divBdr>
                <w:top w:val="none" w:sz="0" w:space="0" w:color="auto"/>
                <w:left w:val="none" w:sz="0" w:space="0" w:color="auto"/>
                <w:bottom w:val="none" w:sz="0" w:space="0" w:color="auto"/>
                <w:right w:val="none" w:sz="0" w:space="0" w:color="auto"/>
              </w:divBdr>
            </w:div>
          </w:divsChild>
        </w:div>
        <w:div w:id="1155416163">
          <w:marLeft w:val="0"/>
          <w:marRight w:val="0"/>
          <w:marTop w:val="0"/>
          <w:marBottom w:val="0"/>
          <w:divBdr>
            <w:top w:val="none" w:sz="0" w:space="0" w:color="auto"/>
            <w:left w:val="none" w:sz="0" w:space="0" w:color="auto"/>
            <w:bottom w:val="none" w:sz="0" w:space="0" w:color="auto"/>
            <w:right w:val="none" w:sz="0" w:space="0" w:color="auto"/>
          </w:divBdr>
        </w:div>
      </w:divsChild>
    </w:div>
    <w:div w:id="68158740">
      <w:bodyDiv w:val="1"/>
      <w:marLeft w:val="0"/>
      <w:marRight w:val="0"/>
      <w:marTop w:val="0"/>
      <w:marBottom w:val="0"/>
      <w:divBdr>
        <w:top w:val="none" w:sz="0" w:space="0" w:color="auto"/>
        <w:left w:val="none" w:sz="0" w:space="0" w:color="auto"/>
        <w:bottom w:val="none" w:sz="0" w:space="0" w:color="auto"/>
        <w:right w:val="none" w:sz="0" w:space="0" w:color="auto"/>
      </w:divBdr>
      <w:divsChild>
        <w:div w:id="1696617418">
          <w:marLeft w:val="0"/>
          <w:marRight w:val="0"/>
          <w:marTop w:val="0"/>
          <w:marBottom w:val="0"/>
          <w:divBdr>
            <w:top w:val="none" w:sz="0" w:space="0" w:color="auto"/>
            <w:left w:val="none" w:sz="0" w:space="0" w:color="auto"/>
            <w:bottom w:val="none" w:sz="0" w:space="0" w:color="auto"/>
            <w:right w:val="none" w:sz="0" w:space="0" w:color="auto"/>
          </w:divBdr>
          <w:divsChild>
            <w:div w:id="1041395035">
              <w:marLeft w:val="0"/>
              <w:marRight w:val="0"/>
              <w:marTop w:val="0"/>
              <w:marBottom w:val="0"/>
              <w:divBdr>
                <w:top w:val="none" w:sz="0" w:space="0" w:color="auto"/>
                <w:left w:val="none" w:sz="0" w:space="0" w:color="auto"/>
                <w:bottom w:val="none" w:sz="0" w:space="0" w:color="auto"/>
                <w:right w:val="none" w:sz="0" w:space="0" w:color="auto"/>
              </w:divBdr>
              <w:divsChild>
                <w:div w:id="77903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82846">
      <w:bodyDiv w:val="1"/>
      <w:marLeft w:val="0"/>
      <w:marRight w:val="0"/>
      <w:marTop w:val="0"/>
      <w:marBottom w:val="0"/>
      <w:divBdr>
        <w:top w:val="none" w:sz="0" w:space="0" w:color="auto"/>
        <w:left w:val="none" w:sz="0" w:space="0" w:color="auto"/>
        <w:bottom w:val="none" w:sz="0" w:space="0" w:color="auto"/>
        <w:right w:val="none" w:sz="0" w:space="0" w:color="auto"/>
      </w:divBdr>
      <w:divsChild>
        <w:div w:id="110126464">
          <w:marLeft w:val="0"/>
          <w:marRight w:val="0"/>
          <w:marTop w:val="0"/>
          <w:marBottom w:val="0"/>
          <w:divBdr>
            <w:top w:val="none" w:sz="0" w:space="0" w:color="auto"/>
            <w:left w:val="none" w:sz="0" w:space="0" w:color="auto"/>
            <w:bottom w:val="none" w:sz="0" w:space="0" w:color="auto"/>
            <w:right w:val="none" w:sz="0" w:space="0" w:color="auto"/>
          </w:divBdr>
          <w:divsChild>
            <w:div w:id="182408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63877">
      <w:bodyDiv w:val="1"/>
      <w:marLeft w:val="0"/>
      <w:marRight w:val="0"/>
      <w:marTop w:val="0"/>
      <w:marBottom w:val="0"/>
      <w:divBdr>
        <w:top w:val="none" w:sz="0" w:space="0" w:color="auto"/>
        <w:left w:val="none" w:sz="0" w:space="0" w:color="auto"/>
        <w:bottom w:val="none" w:sz="0" w:space="0" w:color="auto"/>
        <w:right w:val="none" w:sz="0" w:space="0" w:color="auto"/>
      </w:divBdr>
      <w:divsChild>
        <w:div w:id="585577780">
          <w:marLeft w:val="336"/>
          <w:marRight w:val="0"/>
          <w:marTop w:val="120"/>
          <w:marBottom w:val="312"/>
          <w:divBdr>
            <w:top w:val="none" w:sz="0" w:space="0" w:color="auto"/>
            <w:left w:val="none" w:sz="0" w:space="0" w:color="auto"/>
            <w:bottom w:val="none" w:sz="0" w:space="0" w:color="auto"/>
            <w:right w:val="none" w:sz="0" w:space="0" w:color="auto"/>
          </w:divBdr>
          <w:divsChild>
            <w:div w:id="1408917555">
              <w:marLeft w:val="0"/>
              <w:marRight w:val="0"/>
              <w:marTop w:val="0"/>
              <w:marBottom w:val="0"/>
              <w:divBdr>
                <w:top w:val="none" w:sz="0" w:space="0" w:color="auto"/>
                <w:left w:val="none" w:sz="0" w:space="0" w:color="auto"/>
                <w:bottom w:val="none" w:sz="0" w:space="0" w:color="auto"/>
                <w:right w:val="none" w:sz="0" w:space="0" w:color="auto"/>
              </w:divBdr>
              <w:divsChild>
                <w:div w:id="1053695267">
                  <w:marLeft w:val="0"/>
                  <w:marRight w:val="0"/>
                  <w:marTop w:val="0"/>
                  <w:marBottom w:val="0"/>
                  <w:divBdr>
                    <w:top w:val="single" w:sz="6" w:space="0" w:color="C8CCD1"/>
                    <w:left w:val="single" w:sz="6" w:space="0" w:color="C8CCD1"/>
                    <w:bottom w:val="single" w:sz="6" w:space="0" w:color="C8CCD1"/>
                    <w:right w:val="single" w:sz="6" w:space="0" w:color="C8CCD1"/>
                  </w:divBdr>
                  <w:divsChild>
                    <w:div w:id="452406113">
                      <w:marLeft w:val="0"/>
                      <w:marRight w:val="0"/>
                      <w:marTop w:val="0"/>
                      <w:marBottom w:val="0"/>
                      <w:divBdr>
                        <w:top w:val="none" w:sz="0" w:space="0" w:color="auto"/>
                        <w:left w:val="none" w:sz="0" w:space="0" w:color="auto"/>
                        <w:bottom w:val="none" w:sz="0" w:space="0" w:color="auto"/>
                        <w:right w:val="none" w:sz="0" w:space="0" w:color="auto"/>
                      </w:divBdr>
                      <w:divsChild>
                        <w:div w:id="17750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040927">
          <w:marLeft w:val="0"/>
          <w:marRight w:val="0"/>
          <w:marTop w:val="0"/>
          <w:marBottom w:val="0"/>
          <w:divBdr>
            <w:top w:val="none" w:sz="0" w:space="0" w:color="auto"/>
            <w:left w:val="none" w:sz="0" w:space="0" w:color="auto"/>
            <w:bottom w:val="none" w:sz="0" w:space="0" w:color="auto"/>
            <w:right w:val="none" w:sz="0" w:space="0" w:color="auto"/>
          </w:divBdr>
          <w:divsChild>
            <w:div w:id="1248687152">
              <w:marLeft w:val="0"/>
              <w:marRight w:val="0"/>
              <w:marTop w:val="0"/>
              <w:marBottom w:val="0"/>
              <w:divBdr>
                <w:top w:val="none" w:sz="0" w:space="0" w:color="auto"/>
                <w:left w:val="none" w:sz="0" w:space="0" w:color="auto"/>
                <w:bottom w:val="none" w:sz="0" w:space="0" w:color="auto"/>
                <w:right w:val="none" w:sz="0" w:space="0" w:color="auto"/>
              </w:divBdr>
            </w:div>
          </w:divsChild>
        </w:div>
        <w:div w:id="2052730735">
          <w:marLeft w:val="0"/>
          <w:marRight w:val="0"/>
          <w:marTop w:val="0"/>
          <w:marBottom w:val="0"/>
          <w:divBdr>
            <w:top w:val="none" w:sz="0" w:space="0" w:color="auto"/>
            <w:left w:val="none" w:sz="0" w:space="0" w:color="auto"/>
            <w:bottom w:val="none" w:sz="0" w:space="0" w:color="auto"/>
            <w:right w:val="none" w:sz="0" w:space="0" w:color="auto"/>
          </w:divBdr>
        </w:div>
      </w:divsChild>
    </w:div>
    <w:div w:id="526019229">
      <w:bodyDiv w:val="1"/>
      <w:marLeft w:val="0"/>
      <w:marRight w:val="0"/>
      <w:marTop w:val="0"/>
      <w:marBottom w:val="0"/>
      <w:divBdr>
        <w:top w:val="none" w:sz="0" w:space="0" w:color="auto"/>
        <w:left w:val="none" w:sz="0" w:space="0" w:color="auto"/>
        <w:bottom w:val="none" w:sz="0" w:space="0" w:color="auto"/>
        <w:right w:val="none" w:sz="0" w:space="0" w:color="auto"/>
      </w:divBdr>
      <w:divsChild>
        <w:div w:id="737285557">
          <w:marLeft w:val="0"/>
          <w:marRight w:val="0"/>
          <w:marTop w:val="0"/>
          <w:marBottom w:val="0"/>
          <w:divBdr>
            <w:top w:val="none" w:sz="0" w:space="0" w:color="auto"/>
            <w:left w:val="none" w:sz="0" w:space="0" w:color="auto"/>
            <w:bottom w:val="none" w:sz="0" w:space="0" w:color="auto"/>
            <w:right w:val="none" w:sz="0" w:space="0" w:color="auto"/>
          </w:divBdr>
        </w:div>
        <w:div w:id="1816414777">
          <w:marLeft w:val="0"/>
          <w:marRight w:val="0"/>
          <w:marTop w:val="150"/>
          <w:marBottom w:val="0"/>
          <w:divBdr>
            <w:top w:val="none" w:sz="0" w:space="0" w:color="auto"/>
            <w:left w:val="none" w:sz="0" w:space="0" w:color="auto"/>
            <w:bottom w:val="none" w:sz="0" w:space="0" w:color="auto"/>
            <w:right w:val="none" w:sz="0" w:space="0" w:color="auto"/>
          </w:divBdr>
          <w:divsChild>
            <w:div w:id="1155536570">
              <w:marLeft w:val="300"/>
              <w:marRight w:val="300"/>
              <w:marTop w:val="150"/>
              <w:marBottom w:val="0"/>
              <w:divBdr>
                <w:top w:val="none" w:sz="0" w:space="0" w:color="auto"/>
                <w:left w:val="none" w:sz="0" w:space="0" w:color="auto"/>
                <w:bottom w:val="none" w:sz="0" w:space="0" w:color="auto"/>
                <w:right w:val="none" w:sz="0" w:space="0" w:color="auto"/>
              </w:divBdr>
            </w:div>
            <w:div w:id="15282527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24455088">
      <w:bodyDiv w:val="1"/>
      <w:marLeft w:val="0"/>
      <w:marRight w:val="0"/>
      <w:marTop w:val="0"/>
      <w:marBottom w:val="0"/>
      <w:divBdr>
        <w:top w:val="none" w:sz="0" w:space="0" w:color="auto"/>
        <w:left w:val="none" w:sz="0" w:space="0" w:color="auto"/>
        <w:bottom w:val="none" w:sz="0" w:space="0" w:color="auto"/>
        <w:right w:val="none" w:sz="0" w:space="0" w:color="auto"/>
      </w:divBdr>
      <w:divsChild>
        <w:div w:id="229848929">
          <w:marLeft w:val="0"/>
          <w:marRight w:val="0"/>
          <w:marTop w:val="0"/>
          <w:marBottom w:val="0"/>
          <w:divBdr>
            <w:top w:val="none" w:sz="0" w:space="0" w:color="auto"/>
            <w:left w:val="none" w:sz="0" w:space="0" w:color="auto"/>
            <w:bottom w:val="none" w:sz="0" w:space="0" w:color="auto"/>
            <w:right w:val="none" w:sz="0" w:space="0" w:color="auto"/>
          </w:divBdr>
        </w:div>
      </w:divsChild>
    </w:div>
    <w:div w:id="1147748065">
      <w:bodyDiv w:val="1"/>
      <w:marLeft w:val="0"/>
      <w:marRight w:val="0"/>
      <w:marTop w:val="0"/>
      <w:marBottom w:val="0"/>
      <w:divBdr>
        <w:top w:val="none" w:sz="0" w:space="0" w:color="auto"/>
        <w:left w:val="none" w:sz="0" w:space="0" w:color="auto"/>
        <w:bottom w:val="none" w:sz="0" w:space="0" w:color="auto"/>
        <w:right w:val="none" w:sz="0" w:space="0" w:color="auto"/>
      </w:divBdr>
      <w:divsChild>
        <w:div w:id="1347319437">
          <w:marLeft w:val="0"/>
          <w:marRight w:val="0"/>
          <w:marTop w:val="0"/>
          <w:marBottom w:val="0"/>
          <w:divBdr>
            <w:top w:val="none" w:sz="0" w:space="0" w:color="auto"/>
            <w:left w:val="none" w:sz="0" w:space="0" w:color="auto"/>
            <w:bottom w:val="none" w:sz="0" w:space="0" w:color="auto"/>
            <w:right w:val="none" w:sz="0" w:space="0" w:color="auto"/>
          </w:divBdr>
        </w:div>
        <w:div w:id="1556432659">
          <w:marLeft w:val="0"/>
          <w:marRight w:val="0"/>
          <w:marTop w:val="150"/>
          <w:marBottom w:val="0"/>
          <w:divBdr>
            <w:top w:val="none" w:sz="0" w:space="0" w:color="auto"/>
            <w:left w:val="none" w:sz="0" w:space="0" w:color="auto"/>
            <w:bottom w:val="none" w:sz="0" w:space="0" w:color="auto"/>
            <w:right w:val="none" w:sz="0" w:space="0" w:color="auto"/>
          </w:divBdr>
          <w:divsChild>
            <w:div w:id="702561080">
              <w:marLeft w:val="0"/>
              <w:marRight w:val="0"/>
              <w:marTop w:val="150"/>
              <w:marBottom w:val="0"/>
              <w:divBdr>
                <w:top w:val="none" w:sz="0" w:space="0" w:color="auto"/>
                <w:left w:val="none" w:sz="0" w:space="0" w:color="auto"/>
                <w:bottom w:val="none" w:sz="0" w:space="0" w:color="auto"/>
                <w:right w:val="none" w:sz="0" w:space="0" w:color="auto"/>
              </w:divBdr>
            </w:div>
            <w:div w:id="965115795">
              <w:marLeft w:val="0"/>
              <w:marRight w:val="0"/>
              <w:marTop w:val="150"/>
              <w:marBottom w:val="0"/>
              <w:divBdr>
                <w:top w:val="none" w:sz="0" w:space="0" w:color="auto"/>
                <w:left w:val="none" w:sz="0" w:space="0" w:color="auto"/>
                <w:bottom w:val="none" w:sz="0" w:space="0" w:color="auto"/>
                <w:right w:val="none" w:sz="0" w:space="0" w:color="auto"/>
              </w:divBdr>
            </w:div>
            <w:div w:id="1518889769">
              <w:marLeft w:val="300"/>
              <w:marRight w:val="300"/>
              <w:marTop w:val="150"/>
              <w:marBottom w:val="0"/>
              <w:divBdr>
                <w:top w:val="none" w:sz="0" w:space="0" w:color="auto"/>
                <w:left w:val="none" w:sz="0" w:space="0" w:color="auto"/>
                <w:bottom w:val="none" w:sz="0" w:space="0" w:color="auto"/>
                <w:right w:val="none" w:sz="0" w:space="0" w:color="auto"/>
              </w:divBdr>
            </w:div>
          </w:divsChild>
        </w:div>
      </w:divsChild>
    </w:div>
    <w:div w:id="1171675911">
      <w:bodyDiv w:val="1"/>
      <w:marLeft w:val="0"/>
      <w:marRight w:val="0"/>
      <w:marTop w:val="0"/>
      <w:marBottom w:val="0"/>
      <w:divBdr>
        <w:top w:val="none" w:sz="0" w:space="0" w:color="auto"/>
        <w:left w:val="none" w:sz="0" w:space="0" w:color="auto"/>
        <w:bottom w:val="none" w:sz="0" w:space="0" w:color="auto"/>
        <w:right w:val="none" w:sz="0" w:space="0" w:color="auto"/>
      </w:divBdr>
      <w:divsChild>
        <w:div w:id="2124301112">
          <w:marLeft w:val="0"/>
          <w:marRight w:val="0"/>
          <w:marTop w:val="0"/>
          <w:marBottom w:val="0"/>
          <w:divBdr>
            <w:top w:val="none" w:sz="0" w:space="0" w:color="auto"/>
            <w:left w:val="none" w:sz="0" w:space="0" w:color="auto"/>
            <w:bottom w:val="none" w:sz="0" w:space="0" w:color="auto"/>
            <w:right w:val="none" w:sz="0" w:space="0" w:color="auto"/>
          </w:divBdr>
          <w:divsChild>
            <w:div w:id="301928589">
              <w:marLeft w:val="0"/>
              <w:marRight w:val="0"/>
              <w:marTop w:val="0"/>
              <w:marBottom w:val="0"/>
              <w:divBdr>
                <w:top w:val="none" w:sz="0" w:space="0" w:color="auto"/>
                <w:left w:val="none" w:sz="0" w:space="0" w:color="auto"/>
                <w:bottom w:val="none" w:sz="0" w:space="0" w:color="auto"/>
                <w:right w:val="none" w:sz="0" w:space="0" w:color="auto"/>
              </w:divBdr>
              <w:divsChild>
                <w:div w:id="418910816">
                  <w:marLeft w:val="0"/>
                  <w:marRight w:val="0"/>
                  <w:marTop w:val="0"/>
                  <w:marBottom w:val="0"/>
                  <w:divBdr>
                    <w:top w:val="none" w:sz="0" w:space="0" w:color="auto"/>
                    <w:left w:val="none" w:sz="0" w:space="0" w:color="auto"/>
                    <w:bottom w:val="none" w:sz="0" w:space="0" w:color="auto"/>
                    <w:right w:val="none" w:sz="0" w:space="0" w:color="auto"/>
                  </w:divBdr>
                </w:div>
                <w:div w:id="189041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7862">
      <w:bodyDiv w:val="1"/>
      <w:marLeft w:val="0"/>
      <w:marRight w:val="0"/>
      <w:marTop w:val="0"/>
      <w:marBottom w:val="0"/>
      <w:divBdr>
        <w:top w:val="none" w:sz="0" w:space="0" w:color="auto"/>
        <w:left w:val="none" w:sz="0" w:space="0" w:color="auto"/>
        <w:bottom w:val="none" w:sz="0" w:space="0" w:color="auto"/>
        <w:right w:val="none" w:sz="0" w:space="0" w:color="auto"/>
      </w:divBdr>
      <w:divsChild>
        <w:div w:id="1297030630">
          <w:marLeft w:val="0"/>
          <w:marRight w:val="0"/>
          <w:marTop w:val="0"/>
          <w:marBottom w:val="0"/>
          <w:divBdr>
            <w:top w:val="none" w:sz="0" w:space="0" w:color="auto"/>
            <w:left w:val="none" w:sz="0" w:space="0" w:color="auto"/>
            <w:bottom w:val="none" w:sz="0" w:space="0" w:color="auto"/>
            <w:right w:val="none" w:sz="0" w:space="0" w:color="auto"/>
          </w:divBdr>
        </w:div>
        <w:div w:id="1604874441">
          <w:marLeft w:val="0"/>
          <w:marRight w:val="0"/>
          <w:marTop w:val="150"/>
          <w:marBottom w:val="0"/>
          <w:divBdr>
            <w:top w:val="none" w:sz="0" w:space="0" w:color="auto"/>
            <w:left w:val="none" w:sz="0" w:space="0" w:color="auto"/>
            <w:bottom w:val="none" w:sz="0" w:space="0" w:color="auto"/>
            <w:right w:val="none" w:sz="0" w:space="0" w:color="auto"/>
          </w:divBdr>
          <w:divsChild>
            <w:div w:id="69087782">
              <w:marLeft w:val="300"/>
              <w:marRight w:val="300"/>
              <w:marTop w:val="150"/>
              <w:marBottom w:val="0"/>
              <w:divBdr>
                <w:top w:val="none" w:sz="0" w:space="0" w:color="auto"/>
                <w:left w:val="none" w:sz="0" w:space="0" w:color="auto"/>
                <w:bottom w:val="none" w:sz="0" w:space="0" w:color="auto"/>
                <w:right w:val="none" w:sz="0" w:space="0" w:color="auto"/>
              </w:divBdr>
            </w:div>
            <w:div w:id="5702367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8325117">
      <w:bodyDiv w:val="1"/>
      <w:marLeft w:val="0"/>
      <w:marRight w:val="0"/>
      <w:marTop w:val="0"/>
      <w:marBottom w:val="0"/>
      <w:divBdr>
        <w:top w:val="none" w:sz="0" w:space="0" w:color="auto"/>
        <w:left w:val="none" w:sz="0" w:space="0" w:color="auto"/>
        <w:bottom w:val="none" w:sz="0" w:space="0" w:color="auto"/>
        <w:right w:val="none" w:sz="0" w:space="0" w:color="auto"/>
      </w:divBdr>
      <w:divsChild>
        <w:div w:id="1082600026">
          <w:marLeft w:val="0"/>
          <w:marRight w:val="336"/>
          <w:marTop w:val="120"/>
          <w:marBottom w:val="312"/>
          <w:divBdr>
            <w:top w:val="none" w:sz="0" w:space="0" w:color="auto"/>
            <w:left w:val="none" w:sz="0" w:space="0" w:color="auto"/>
            <w:bottom w:val="none" w:sz="0" w:space="0" w:color="auto"/>
            <w:right w:val="none" w:sz="0" w:space="0" w:color="auto"/>
          </w:divBdr>
          <w:divsChild>
            <w:div w:id="104818442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94758431">
      <w:bodyDiv w:val="1"/>
      <w:marLeft w:val="0"/>
      <w:marRight w:val="0"/>
      <w:marTop w:val="0"/>
      <w:marBottom w:val="0"/>
      <w:divBdr>
        <w:top w:val="none" w:sz="0" w:space="0" w:color="auto"/>
        <w:left w:val="none" w:sz="0" w:space="0" w:color="auto"/>
        <w:bottom w:val="none" w:sz="0" w:space="0" w:color="auto"/>
        <w:right w:val="none" w:sz="0" w:space="0" w:color="auto"/>
      </w:divBdr>
      <w:divsChild>
        <w:div w:id="103426166">
          <w:marLeft w:val="0"/>
          <w:marRight w:val="0"/>
          <w:marTop w:val="0"/>
          <w:marBottom w:val="0"/>
          <w:divBdr>
            <w:top w:val="none" w:sz="0" w:space="0" w:color="auto"/>
            <w:left w:val="none" w:sz="0" w:space="0" w:color="auto"/>
            <w:bottom w:val="none" w:sz="0" w:space="0" w:color="auto"/>
            <w:right w:val="none" w:sz="0" w:space="0" w:color="auto"/>
          </w:divBdr>
          <w:divsChild>
            <w:div w:id="799226350">
              <w:marLeft w:val="0"/>
              <w:marRight w:val="0"/>
              <w:marTop w:val="0"/>
              <w:marBottom w:val="0"/>
              <w:divBdr>
                <w:top w:val="none" w:sz="0" w:space="0" w:color="auto"/>
                <w:left w:val="none" w:sz="0" w:space="0" w:color="auto"/>
                <w:bottom w:val="none" w:sz="0" w:space="0" w:color="auto"/>
                <w:right w:val="none" w:sz="0" w:space="0" w:color="auto"/>
              </w:divBdr>
              <w:divsChild>
                <w:div w:id="1180697521">
                  <w:marLeft w:val="0"/>
                  <w:marRight w:val="0"/>
                  <w:marTop w:val="0"/>
                  <w:marBottom w:val="0"/>
                  <w:divBdr>
                    <w:top w:val="none" w:sz="0" w:space="0" w:color="auto"/>
                    <w:left w:val="none" w:sz="0" w:space="0" w:color="auto"/>
                    <w:bottom w:val="none" w:sz="0" w:space="0" w:color="auto"/>
                    <w:right w:val="none" w:sz="0" w:space="0" w:color="auto"/>
                  </w:divBdr>
                  <w:divsChild>
                    <w:div w:id="2120486227">
                      <w:marLeft w:val="0"/>
                      <w:marRight w:val="0"/>
                      <w:marTop w:val="0"/>
                      <w:marBottom w:val="0"/>
                      <w:divBdr>
                        <w:top w:val="none" w:sz="0" w:space="0" w:color="auto"/>
                        <w:left w:val="none" w:sz="0" w:space="0" w:color="auto"/>
                        <w:bottom w:val="none" w:sz="0" w:space="0" w:color="auto"/>
                        <w:right w:val="none" w:sz="0" w:space="0" w:color="auto"/>
                      </w:divBdr>
                    </w:div>
                    <w:div w:id="2093966089">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1503818141">
      <w:bodyDiv w:val="1"/>
      <w:marLeft w:val="0"/>
      <w:marRight w:val="0"/>
      <w:marTop w:val="0"/>
      <w:marBottom w:val="0"/>
      <w:divBdr>
        <w:top w:val="none" w:sz="0" w:space="0" w:color="auto"/>
        <w:left w:val="none" w:sz="0" w:space="0" w:color="auto"/>
        <w:bottom w:val="none" w:sz="0" w:space="0" w:color="auto"/>
        <w:right w:val="none" w:sz="0" w:space="0" w:color="auto"/>
      </w:divBdr>
      <w:divsChild>
        <w:div w:id="842473416">
          <w:marLeft w:val="0"/>
          <w:marRight w:val="0"/>
          <w:marTop w:val="0"/>
          <w:marBottom w:val="0"/>
          <w:divBdr>
            <w:top w:val="none" w:sz="0" w:space="0" w:color="auto"/>
            <w:left w:val="none" w:sz="0" w:space="0" w:color="auto"/>
            <w:bottom w:val="none" w:sz="0" w:space="0" w:color="auto"/>
            <w:right w:val="none" w:sz="0" w:space="0" w:color="auto"/>
          </w:divBdr>
        </w:div>
      </w:divsChild>
    </w:div>
    <w:div w:id="1516384519">
      <w:bodyDiv w:val="1"/>
      <w:marLeft w:val="0"/>
      <w:marRight w:val="0"/>
      <w:marTop w:val="0"/>
      <w:marBottom w:val="0"/>
      <w:divBdr>
        <w:top w:val="none" w:sz="0" w:space="0" w:color="auto"/>
        <w:left w:val="none" w:sz="0" w:space="0" w:color="auto"/>
        <w:bottom w:val="none" w:sz="0" w:space="0" w:color="auto"/>
        <w:right w:val="none" w:sz="0" w:space="0" w:color="auto"/>
      </w:divBdr>
      <w:divsChild>
        <w:div w:id="2076270754">
          <w:marLeft w:val="0"/>
          <w:marRight w:val="0"/>
          <w:marTop w:val="0"/>
          <w:marBottom w:val="0"/>
          <w:divBdr>
            <w:top w:val="none" w:sz="0" w:space="0" w:color="auto"/>
            <w:left w:val="none" w:sz="0" w:space="0" w:color="auto"/>
            <w:bottom w:val="none" w:sz="0" w:space="0" w:color="auto"/>
            <w:right w:val="none" w:sz="0" w:space="0" w:color="auto"/>
          </w:divBdr>
          <w:divsChild>
            <w:div w:id="97411769">
              <w:marLeft w:val="0"/>
              <w:marRight w:val="0"/>
              <w:marTop w:val="0"/>
              <w:marBottom w:val="0"/>
              <w:divBdr>
                <w:top w:val="none" w:sz="0" w:space="0" w:color="auto"/>
                <w:left w:val="none" w:sz="0" w:space="0" w:color="auto"/>
                <w:bottom w:val="none" w:sz="0" w:space="0" w:color="auto"/>
                <w:right w:val="none" w:sz="0" w:space="0" w:color="auto"/>
              </w:divBdr>
              <w:divsChild>
                <w:div w:id="1357777370">
                  <w:marLeft w:val="0"/>
                  <w:marRight w:val="0"/>
                  <w:marTop w:val="0"/>
                  <w:marBottom w:val="0"/>
                  <w:divBdr>
                    <w:top w:val="none" w:sz="0" w:space="0" w:color="auto"/>
                    <w:left w:val="none" w:sz="0" w:space="0" w:color="auto"/>
                    <w:bottom w:val="none" w:sz="0" w:space="0" w:color="auto"/>
                    <w:right w:val="none" w:sz="0" w:space="0" w:color="auto"/>
                  </w:divBdr>
                  <w:divsChild>
                    <w:div w:id="760837697">
                      <w:marLeft w:val="0"/>
                      <w:marRight w:val="0"/>
                      <w:marTop w:val="0"/>
                      <w:marBottom w:val="0"/>
                      <w:divBdr>
                        <w:top w:val="none" w:sz="0" w:space="0" w:color="auto"/>
                        <w:left w:val="none" w:sz="0" w:space="0" w:color="auto"/>
                        <w:bottom w:val="none" w:sz="0" w:space="0" w:color="auto"/>
                        <w:right w:val="none" w:sz="0" w:space="0" w:color="auto"/>
                      </w:divBdr>
                      <w:divsChild>
                        <w:div w:id="1519660206">
                          <w:marLeft w:val="0"/>
                          <w:marRight w:val="0"/>
                          <w:marTop w:val="0"/>
                          <w:marBottom w:val="0"/>
                          <w:divBdr>
                            <w:top w:val="none" w:sz="0" w:space="0" w:color="auto"/>
                            <w:left w:val="none" w:sz="0" w:space="0" w:color="auto"/>
                            <w:bottom w:val="none" w:sz="0" w:space="0" w:color="auto"/>
                            <w:right w:val="none" w:sz="0" w:space="0" w:color="auto"/>
                          </w:divBdr>
                          <w:divsChild>
                            <w:div w:id="118772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2229">
                      <w:marLeft w:val="0"/>
                      <w:marRight w:val="0"/>
                      <w:marTop w:val="0"/>
                      <w:marBottom w:val="0"/>
                      <w:divBdr>
                        <w:top w:val="single" w:sz="6" w:space="5" w:color="A2A9B1"/>
                        <w:left w:val="single" w:sz="6" w:space="5" w:color="A2A9B1"/>
                        <w:bottom w:val="single" w:sz="6" w:space="5" w:color="A2A9B1"/>
                        <w:right w:val="single" w:sz="6" w:space="5" w:color="A2A9B1"/>
                      </w:divBdr>
                    </w:div>
                    <w:div w:id="2095742956">
                      <w:marLeft w:val="336"/>
                      <w:marRight w:val="0"/>
                      <w:marTop w:val="120"/>
                      <w:marBottom w:val="312"/>
                      <w:divBdr>
                        <w:top w:val="none" w:sz="0" w:space="0" w:color="auto"/>
                        <w:left w:val="none" w:sz="0" w:space="0" w:color="auto"/>
                        <w:bottom w:val="none" w:sz="0" w:space="0" w:color="auto"/>
                        <w:right w:val="none" w:sz="0" w:space="0" w:color="auto"/>
                      </w:divBdr>
                      <w:divsChild>
                        <w:div w:id="178036949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76903413">
                      <w:marLeft w:val="336"/>
                      <w:marRight w:val="0"/>
                      <w:marTop w:val="120"/>
                      <w:marBottom w:val="312"/>
                      <w:divBdr>
                        <w:top w:val="none" w:sz="0" w:space="0" w:color="auto"/>
                        <w:left w:val="none" w:sz="0" w:space="0" w:color="auto"/>
                        <w:bottom w:val="none" w:sz="0" w:space="0" w:color="auto"/>
                        <w:right w:val="none" w:sz="0" w:space="0" w:color="auto"/>
                      </w:divBdr>
                      <w:divsChild>
                        <w:div w:id="79602211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623341133">
      <w:bodyDiv w:val="1"/>
      <w:marLeft w:val="0"/>
      <w:marRight w:val="0"/>
      <w:marTop w:val="0"/>
      <w:marBottom w:val="0"/>
      <w:divBdr>
        <w:top w:val="none" w:sz="0" w:space="0" w:color="auto"/>
        <w:left w:val="none" w:sz="0" w:space="0" w:color="auto"/>
        <w:bottom w:val="none" w:sz="0" w:space="0" w:color="auto"/>
        <w:right w:val="none" w:sz="0" w:space="0" w:color="auto"/>
      </w:divBdr>
      <w:divsChild>
        <w:div w:id="940916830">
          <w:marLeft w:val="0"/>
          <w:marRight w:val="0"/>
          <w:marTop w:val="150"/>
          <w:marBottom w:val="0"/>
          <w:divBdr>
            <w:top w:val="none" w:sz="0" w:space="0" w:color="auto"/>
            <w:left w:val="none" w:sz="0" w:space="0" w:color="auto"/>
            <w:bottom w:val="none" w:sz="0" w:space="0" w:color="auto"/>
            <w:right w:val="none" w:sz="0" w:space="0" w:color="auto"/>
          </w:divBdr>
          <w:divsChild>
            <w:div w:id="1375428954">
              <w:marLeft w:val="0"/>
              <w:marRight w:val="0"/>
              <w:marTop w:val="150"/>
              <w:marBottom w:val="0"/>
              <w:divBdr>
                <w:top w:val="none" w:sz="0" w:space="0" w:color="auto"/>
                <w:left w:val="none" w:sz="0" w:space="0" w:color="auto"/>
                <w:bottom w:val="none" w:sz="0" w:space="0" w:color="auto"/>
                <w:right w:val="none" w:sz="0" w:space="0" w:color="auto"/>
              </w:divBdr>
            </w:div>
            <w:div w:id="1762023032">
              <w:marLeft w:val="300"/>
              <w:marRight w:val="300"/>
              <w:marTop w:val="150"/>
              <w:marBottom w:val="0"/>
              <w:divBdr>
                <w:top w:val="none" w:sz="0" w:space="0" w:color="auto"/>
                <w:left w:val="none" w:sz="0" w:space="0" w:color="auto"/>
                <w:bottom w:val="none" w:sz="0" w:space="0" w:color="auto"/>
                <w:right w:val="none" w:sz="0" w:space="0" w:color="auto"/>
              </w:divBdr>
            </w:div>
            <w:div w:id="1774520228">
              <w:marLeft w:val="0"/>
              <w:marRight w:val="0"/>
              <w:marTop w:val="150"/>
              <w:marBottom w:val="0"/>
              <w:divBdr>
                <w:top w:val="none" w:sz="0" w:space="0" w:color="auto"/>
                <w:left w:val="none" w:sz="0" w:space="0" w:color="auto"/>
                <w:bottom w:val="none" w:sz="0" w:space="0" w:color="auto"/>
                <w:right w:val="none" w:sz="0" w:space="0" w:color="auto"/>
              </w:divBdr>
            </w:div>
          </w:divsChild>
        </w:div>
        <w:div w:id="2063944651">
          <w:marLeft w:val="0"/>
          <w:marRight w:val="0"/>
          <w:marTop w:val="0"/>
          <w:marBottom w:val="0"/>
          <w:divBdr>
            <w:top w:val="none" w:sz="0" w:space="0" w:color="auto"/>
            <w:left w:val="none" w:sz="0" w:space="0" w:color="auto"/>
            <w:bottom w:val="none" w:sz="0" w:space="0" w:color="auto"/>
            <w:right w:val="none" w:sz="0" w:space="0" w:color="auto"/>
          </w:divBdr>
        </w:div>
      </w:divsChild>
    </w:div>
    <w:div w:id="1632054060">
      <w:bodyDiv w:val="1"/>
      <w:marLeft w:val="0"/>
      <w:marRight w:val="0"/>
      <w:marTop w:val="0"/>
      <w:marBottom w:val="0"/>
      <w:divBdr>
        <w:top w:val="none" w:sz="0" w:space="0" w:color="auto"/>
        <w:left w:val="none" w:sz="0" w:space="0" w:color="auto"/>
        <w:bottom w:val="none" w:sz="0" w:space="0" w:color="auto"/>
        <w:right w:val="none" w:sz="0" w:space="0" w:color="auto"/>
      </w:divBdr>
      <w:divsChild>
        <w:div w:id="764813817">
          <w:marLeft w:val="0"/>
          <w:marRight w:val="0"/>
          <w:marTop w:val="0"/>
          <w:marBottom w:val="0"/>
          <w:divBdr>
            <w:top w:val="none" w:sz="0" w:space="0" w:color="auto"/>
            <w:left w:val="none" w:sz="0" w:space="0" w:color="auto"/>
            <w:bottom w:val="none" w:sz="0" w:space="0" w:color="auto"/>
            <w:right w:val="none" w:sz="0" w:space="0" w:color="auto"/>
          </w:divBdr>
          <w:divsChild>
            <w:div w:id="1432970391">
              <w:marLeft w:val="0"/>
              <w:marRight w:val="0"/>
              <w:marTop w:val="0"/>
              <w:marBottom w:val="0"/>
              <w:divBdr>
                <w:top w:val="none" w:sz="0" w:space="0" w:color="auto"/>
                <w:left w:val="none" w:sz="0" w:space="0" w:color="auto"/>
                <w:bottom w:val="none" w:sz="0" w:space="0" w:color="auto"/>
                <w:right w:val="none" w:sz="0" w:space="0" w:color="auto"/>
              </w:divBdr>
              <w:divsChild>
                <w:div w:id="217130592">
                  <w:marLeft w:val="0"/>
                  <w:marRight w:val="0"/>
                  <w:marTop w:val="0"/>
                  <w:marBottom w:val="0"/>
                  <w:divBdr>
                    <w:top w:val="none" w:sz="0" w:space="0" w:color="auto"/>
                    <w:left w:val="none" w:sz="0" w:space="0" w:color="auto"/>
                    <w:bottom w:val="none" w:sz="0" w:space="0" w:color="auto"/>
                    <w:right w:val="none" w:sz="0" w:space="0" w:color="auto"/>
                  </w:divBdr>
                </w:div>
                <w:div w:id="85472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916212">
      <w:bodyDiv w:val="1"/>
      <w:marLeft w:val="0"/>
      <w:marRight w:val="0"/>
      <w:marTop w:val="0"/>
      <w:marBottom w:val="0"/>
      <w:divBdr>
        <w:top w:val="none" w:sz="0" w:space="0" w:color="auto"/>
        <w:left w:val="none" w:sz="0" w:space="0" w:color="auto"/>
        <w:bottom w:val="none" w:sz="0" w:space="0" w:color="auto"/>
        <w:right w:val="none" w:sz="0" w:space="0" w:color="auto"/>
      </w:divBdr>
      <w:divsChild>
        <w:div w:id="1248534142">
          <w:marLeft w:val="0"/>
          <w:marRight w:val="0"/>
          <w:marTop w:val="0"/>
          <w:marBottom w:val="0"/>
          <w:divBdr>
            <w:top w:val="none" w:sz="0" w:space="0" w:color="auto"/>
            <w:left w:val="none" w:sz="0" w:space="0" w:color="auto"/>
            <w:bottom w:val="none" w:sz="0" w:space="0" w:color="auto"/>
            <w:right w:val="none" w:sz="0" w:space="0" w:color="auto"/>
          </w:divBdr>
          <w:divsChild>
            <w:div w:id="1421021918">
              <w:marLeft w:val="0"/>
              <w:marRight w:val="0"/>
              <w:marTop w:val="0"/>
              <w:marBottom w:val="0"/>
              <w:divBdr>
                <w:top w:val="none" w:sz="0" w:space="0" w:color="auto"/>
                <w:left w:val="none" w:sz="0" w:space="0" w:color="auto"/>
                <w:bottom w:val="none" w:sz="0" w:space="0" w:color="auto"/>
                <w:right w:val="none" w:sz="0" w:space="0" w:color="auto"/>
              </w:divBdr>
              <w:divsChild>
                <w:div w:id="1061172957">
                  <w:marLeft w:val="0"/>
                  <w:marRight w:val="0"/>
                  <w:marTop w:val="0"/>
                  <w:marBottom w:val="0"/>
                  <w:divBdr>
                    <w:top w:val="none" w:sz="0" w:space="0" w:color="auto"/>
                    <w:left w:val="none" w:sz="0" w:space="0" w:color="auto"/>
                    <w:bottom w:val="none" w:sz="0" w:space="0" w:color="auto"/>
                    <w:right w:val="none" w:sz="0" w:space="0" w:color="auto"/>
                  </w:divBdr>
                  <w:divsChild>
                    <w:div w:id="1717121886">
                      <w:marLeft w:val="0"/>
                      <w:marRight w:val="0"/>
                      <w:marTop w:val="0"/>
                      <w:marBottom w:val="0"/>
                      <w:divBdr>
                        <w:top w:val="single" w:sz="6" w:space="0" w:color="CCCCCC"/>
                        <w:left w:val="single" w:sz="6" w:space="0" w:color="CCCCCC"/>
                        <w:bottom w:val="single" w:sz="6" w:space="0" w:color="CCCCCC"/>
                        <w:right w:val="single" w:sz="6" w:space="0" w:color="CCCCCC"/>
                      </w:divBdr>
                      <w:divsChild>
                        <w:div w:id="352268157">
                          <w:marLeft w:val="0"/>
                          <w:marRight w:val="0"/>
                          <w:marTop w:val="0"/>
                          <w:marBottom w:val="0"/>
                          <w:divBdr>
                            <w:top w:val="none" w:sz="0" w:space="0" w:color="auto"/>
                            <w:left w:val="none" w:sz="0" w:space="0" w:color="auto"/>
                            <w:bottom w:val="none" w:sz="0" w:space="0" w:color="auto"/>
                            <w:right w:val="none" w:sz="0" w:space="0" w:color="auto"/>
                          </w:divBdr>
                        </w:div>
                        <w:div w:id="247812645">
                          <w:marLeft w:val="0"/>
                          <w:marRight w:val="0"/>
                          <w:marTop w:val="0"/>
                          <w:marBottom w:val="0"/>
                          <w:divBdr>
                            <w:top w:val="none" w:sz="0" w:space="0" w:color="auto"/>
                            <w:left w:val="none" w:sz="0" w:space="0" w:color="auto"/>
                            <w:bottom w:val="none" w:sz="0" w:space="0" w:color="auto"/>
                            <w:right w:val="none" w:sz="0" w:space="0" w:color="auto"/>
                          </w:divBdr>
                          <w:divsChild>
                            <w:div w:id="706872978">
                              <w:marLeft w:val="0"/>
                              <w:marRight w:val="0"/>
                              <w:marTop w:val="0"/>
                              <w:marBottom w:val="0"/>
                              <w:divBdr>
                                <w:top w:val="none" w:sz="0" w:space="0" w:color="auto"/>
                                <w:left w:val="none" w:sz="0" w:space="0" w:color="auto"/>
                                <w:bottom w:val="none" w:sz="0" w:space="0" w:color="auto"/>
                                <w:right w:val="none" w:sz="0" w:space="0" w:color="auto"/>
                              </w:divBdr>
                              <w:divsChild>
                                <w:div w:id="197054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402954">
      <w:bodyDiv w:val="1"/>
      <w:marLeft w:val="0"/>
      <w:marRight w:val="0"/>
      <w:marTop w:val="0"/>
      <w:marBottom w:val="0"/>
      <w:divBdr>
        <w:top w:val="none" w:sz="0" w:space="0" w:color="auto"/>
        <w:left w:val="none" w:sz="0" w:space="0" w:color="auto"/>
        <w:bottom w:val="none" w:sz="0" w:space="0" w:color="auto"/>
        <w:right w:val="none" w:sz="0" w:space="0" w:color="auto"/>
      </w:divBdr>
      <w:divsChild>
        <w:div w:id="753402042">
          <w:marLeft w:val="0"/>
          <w:marRight w:val="0"/>
          <w:marTop w:val="0"/>
          <w:marBottom w:val="0"/>
          <w:divBdr>
            <w:top w:val="none" w:sz="0" w:space="0" w:color="auto"/>
            <w:left w:val="none" w:sz="0" w:space="0" w:color="auto"/>
            <w:bottom w:val="none" w:sz="0" w:space="0" w:color="auto"/>
            <w:right w:val="none" w:sz="0" w:space="0" w:color="auto"/>
          </w:divBdr>
          <w:divsChild>
            <w:div w:id="1997411677">
              <w:marLeft w:val="0"/>
              <w:marRight w:val="0"/>
              <w:marTop w:val="0"/>
              <w:marBottom w:val="0"/>
              <w:divBdr>
                <w:top w:val="none" w:sz="0" w:space="0" w:color="auto"/>
                <w:left w:val="none" w:sz="0" w:space="0" w:color="auto"/>
                <w:bottom w:val="none" w:sz="0" w:space="0" w:color="auto"/>
                <w:right w:val="none" w:sz="0" w:space="0" w:color="auto"/>
              </w:divBdr>
              <w:divsChild>
                <w:div w:id="590894592">
                  <w:marLeft w:val="0"/>
                  <w:marRight w:val="0"/>
                  <w:marTop w:val="0"/>
                  <w:marBottom w:val="0"/>
                  <w:divBdr>
                    <w:top w:val="none" w:sz="0" w:space="0" w:color="auto"/>
                    <w:left w:val="none" w:sz="0" w:space="0" w:color="auto"/>
                    <w:bottom w:val="none" w:sz="0" w:space="0" w:color="auto"/>
                    <w:right w:val="none" w:sz="0" w:space="0" w:color="auto"/>
                  </w:divBdr>
                </w:div>
                <w:div w:id="708190652">
                  <w:marLeft w:val="0"/>
                  <w:marRight w:val="0"/>
                  <w:marTop w:val="0"/>
                  <w:marBottom w:val="0"/>
                  <w:divBdr>
                    <w:top w:val="none" w:sz="0" w:space="0" w:color="auto"/>
                    <w:left w:val="none" w:sz="0" w:space="0" w:color="auto"/>
                    <w:bottom w:val="none" w:sz="0" w:space="0" w:color="auto"/>
                    <w:right w:val="none" w:sz="0" w:space="0" w:color="auto"/>
                  </w:divBdr>
                </w:div>
                <w:div w:id="825709247">
                  <w:marLeft w:val="0"/>
                  <w:marRight w:val="0"/>
                  <w:marTop w:val="0"/>
                  <w:marBottom w:val="0"/>
                  <w:divBdr>
                    <w:top w:val="none" w:sz="0" w:space="0" w:color="auto"/>
                    <w:left w:val="none" w:sz="0" w:space="0" w:color="auto"/>
                    <w:bottom w:val="none" w:sz="0" w:space="0" w:color="auto"/>
                    <w:right w:val="none" w:sz="0" w:space="0" w:color="auto"/>
                  </w:divBdr>
                </w:div>
                <w:div w:id="136008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8183">
      <w:bodyDiv w:val="1"/>
      <w:marLeft w:val="0"/>
      <w:marRight w:val="0"/>
      <w:marTop w:val="0"/>
      <w:marBottom w:val="0"/>
      <w:divBdr>
        <w:top w:val="none" w:sz="0" w:space="0" w:color="auto"/>
        <w:left w:val="none" w:sz="0" w:space="0" w:color="auto"/>
        <w:bottom w:val="none" w:sz="0" w:space="0" w:color="auto"/>
        <w:right w:val="none" w:sz="0" w:space="0" w:color="auto"/>
      </w:divBdr>
      <w:divsChild>
        <w:div w:id="600601213">
          <w:marLeft w:val="0"/>
          <w:marRight w:val="0"/>
          <w:marTop w:val="0"/>
          <w:marBottom w:val="0"/>
          <w:divBdr>
            <w:top w:val="none" w:sz="0" w:space="0" w:color="auto"/>
            <w:left w:val="none" w:sz="0" w:space="0" w:color="auto"/>
            <w:bottom w:val="none" w:sz="0" w:space="0" w:color="auto"/>
            <w:right w:val="none" w:sz="0" w:space="0" w:color="auto"/>
          </w:divBdr>
        </w:div>
        <w:div w:id="1405106856">
          <w:marLeft w:val="0"/>
          <w:marRight w:val="0"/>
          <w:marTop w:val="150"/>
          <w:marBottom w:val="0"/>
          <w:divBdr>
            <w:top w:val="none" w:sz="0" w:space="0" w:color="auto"/>
            <w:left w:val="none" w:sz="0" w:space="0" w:color="auto"/>
            <w:bottom w:val="none" w:sz="0" w:space="0" w:color="auto"/>
            <w:right w:val="none" w:sz="0" w:space="0" w:color="auto"/>
          </w:divBdr>
          <w:divsChild>
            <w:div w:id="118575090">
              <w:marLeft w:val="300"/>
              <w:marRight w:val="300"/>
              <w:marTop w:val="150"/>
              <w:marBottom w:val="0"/>
              <w:divBdr>
                <w:top w:val="none" w:sz="0" w:space="0" w:color="auto"/>
                <w:left w:val="none" w:sz="0" w:space="0" w:color="auto"/>
                <w:bottom w:val="none" w:sz="0" w:space="0" w:color="auto"/>
                <w:right w:val="none" w:sz="0" w:space="0" w:color="auto"/>
              </w:divBdr>
            </w:div>
            <w:div w:id="129791697">
              <w:marLeft w:val="0"/>
              <w:marRight w:val="0"/>
              <w:marTop w:val="150"/>
              <w:marBottom w:val="0"/>
              <w:divBdr>
                <w:top w:val="none" w:sz="0" w:space="0" w:color="auto"/>
                <w:left w:val="none" w:sz="0" w:space="0" w:color="auto"/>
                <w:bottom w:val="none" w:sz="0" w:space="0" w:color="auto"/>
                <w:right w:val="none" w:sz="0" w:space="0" w:color="auto"/>
              </w:divBdr>
            </w:div>
            <w:div w:id="10921188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958440731">
      <w:bodyDiv w:val="1"/>
      <w:marLeft w:val="0"/>
      <w:marRight w:val="0"/>
      <w:marTop w:val="0"/>
      <w:marBottom w:val="0"/>
      <w:divBdr>
        <w:top w:val="none" w:sz="0" w:space="0" w:color="auto"/>
        <w:left w:val="none" w:sz="0" w:space="0" w:color="auto"/>
        <w:bottom w:val="none" w:sz="0" w:space="0" w:color="auto"/>
        <w:right w:val="none" w:sz="0" w:space="0" w:color="auto"/>
      </w:divBdr>
    </w:div>
    <w:div w:id="1970472350">
      <w:bodyDiv w:val="1"/>
      <w:marLeft w:val="0"/>
      <w:marRight w:val="0"/>
      <w:marTop w:val="0"/>
      <w:marBottom w:val="0"/>
      <w:divBdr>
        <w:top w:val="none" w:sz="0" w:space="0" w:color="auto"/>
        <w:left w:val="none" w:sz="0" w:space="0" w:color="auto"/>
        <w:bottom w:val="none" w:sz="0" w:space="0" w:color="auto"/>
        <w:right w:val="none" w:sz="0" w:space="0" w:color="auto"/>
      </w:divBdr>
      <w:divsChild>
        <w:div w:id="864632999">
          <w:marLeft w:val="0"/>
          <w:marRight w:val="0"/>
          <w:marTop w:val="0"/>
          <w:marBottom w:val="0"/>
          <w:divBdr>
            <w:top w:val="none" w:sz="0" w:space="0" w:color="auto"/>
            <w:left w:val="none" w:sz="0" w:space="0" w:color="auto"/>
            <w:bottom w:val="none" w:sz="0" w:space="0" w:color="auto"/>
            <w:right w:val="none" w:sz="0" w:space="0" w:color="auto"/>
          </w:divBdr>
        </w:div>
        <w:div w:id="1359038515">
          <w:marLeft w:val="0"/>
          <w:marRight w:val="0"/>
          <w:marTop w:val="0"/>
          <w:marBottom w:val="0"/>
          <w:divBdr>
            <w:top w:val="none" w:sz="0" w:space="0" w:color="auto"/>
            <w:left w:val="none" w:sz="0" w:space="0" w:color="auto"/>
            <w:bottom w:val="none" w:sz="0" w:space="0" w:color="auto"/>
            <w:right w:val="none" w:sz="0" w:space="0" w:color="auto"/>
          </w:divBdr>
        </w:div>
        <w:div w:id="1468625392">
          <w:marLeft w:val="0"/>
          <w:marRight w:val="0"/>
          <w:marTop w:val="0"/>
          <w:marBottom w:val="0"/>
          <w:divBdr>
            <w:top w:val="none" w:sz="0" w:space="0" w:color="auto"/>
            <w:left w:val="none" w:sz="0" w:space="0" w:color="auto"/>
            <w:bottom w:val="none" w:sz="0" w:space="0" w:color="auto"/>
            <w:right w:val="none" w:sz="0" w:space="0" w:color="auto"/>
          </w:divBdr>
        </w:div>
      </w:divsChild>
    </w:div>
    <w:div w:id="2035231267">
      <w:bodyDiv w:val="1"/>
      <w:marLeft w:val="0"/>
      <w:marRight w:val="0"/>
      <w:marTop w:val="0"/>
      <w:marBottom w:val="0"/>
      <w:divBdr>
        <w:top w:val="none" w:sz="0" w:space="0" w:color="auto"/>
        <w:left w:val="none" w:sz="0" w:space="0" w:color="auto"/>
        <w:bottom w:val="none" w:sz="0" w:space="0" w:color="auto"/>
        <w:right w:val="none" w:sz="0" w:space="0" w:color="auto"/>
      </w:divBdr>
      <w:divsChild>
        <w:div w:id="1728720876">
          <w:marLeft w:val="0"/>
          <w:marRight w:val="0"/>
          <w:marTop w:val="0"/>
          <w:marBottom w:val="0"/>
          <w:divBdr>
            <w:top w:val="none" w:sz="0" w:space="0" w:color="auto"/>
            <w:left w:val="none" w:sz="0" w:space="0" w:color="auto"/>
            <w:bottom w:val="none" w:sz="0" w:space="0" w:color="auto"/>
            <w:right w:val="none" w:sz="0" w:space="0" w:color="auto"/>
          </w:divBdr>
        </w:div>
      </w:divsChild>
    </w:div>
    <w:div w:id="2053571495">
      <w:bodyDiv w:val="1"/>
      <w:marLeft w:val="0"/>
      <w:marRight w:val="0"/>
      <w:marTop w:val="0"/>
      <w:marBottom w:val="0"/>
      <w:divBdr>
        <w:top w:val="none" w:sz="0" w:space="0" w:color="auto"/>
        <w:left w:val="none" w:sz="0" w:space="0" w:color="auto"/>
        <w:bottom w:val="none" w:sz="0" w:space="0" w:color="auto"/>
        <w:right w:val="none" w:sz="0" w:space="0" w:color="auto"/>
      </w:divBdr>
      <w:divsChild>
        <w:div w:id="438449532">
          <w:marLeft w:val="0"/>
          <w:marRight w:val="0"/>
          <w:marTop w:val="0"/>
          <w:marBottom w:val="0"/>
          <w:divBdr>
            <w:top w:val="none" w:sz="0" w:space="0" w:color="auto"/>
            <w:left w:val="none" w:sz="0" w:space="0" w:color="auto"/>
            <w:bottom w:val="none" w:sz="0" w:space="0" w:color="auto"/>
            <w:right w:val="none" w:sz="0" w:space="0" w:color="auto"/>
          </w:divBdr>
        </w:div>
      </w:divsChild>
    </w:div>
    <w:div w:id="2066879022">
      <w:bodyDiv w:val="1"/>
      <w:marLeft w:val="0"/>
      <w:marRight w:val="0"/>
      <w:marTop w:val="0"/>
      <w:marBottom w:val="0"/>
      <w:divBdr>
        <w:top w:val="none" w:sz="0" w:space="0" w:color="auto"/>
        <w:left w:val="none" w:sz="0" w:space="0" w:color="auto"/>
        <w:bottom w:val="none" w:sz="0" w:space="0" w:color="auto"/>
        <w:right w:val="none" w:sz="0" w:space="0" w:color="auto"/>
      </w:divBdr>
      <w:divsChild>
        <w:div w:id="675308407">
          <w:marLeft w:val="0"/>
          <w:marRight w:val="0"/>
          <w:marTop w:val="0"/>
          <w:marBottom w:val="0"/>
          <w:divBdr>
            <w:top w:val="none" w:sz="0" w:space="0" w:color="auto"/>
            <w:left w:val="none" w:sz="0" w:space="0" w:color="auto"/>
            <w:bottom w:val="none" w:sz="0" w:space="0" w:color="auto"/>
            <w:right w:val="none" w:sz="0" w:space="0" w:color="auto"/>
          </w:divBdr>
          <w:divsChild>
            <w:div w:id="647175935">
              <w:marLeft w:val="0"/>
              <w:marRight w:val="0"/>
              <w:marTop w:val="0"/>
              <w:marBottom w:val="0"/>
              <w:divBdr>
                <w:top w:val="none" w:sz="0" w:space="0" w:color="auto"/>
                <w:left w:val="none" w:sz="0" w:space="0" w:color="auto"/>
                <w:bottom w:val="none" w:sz="0" w:space="0" w:color="auto"/>
                <w:right w:val="none" w:sz="0" w:space="0" w:color="auto"/>
              </w:divBdr>
              <w:divsChild>
                <w:div w:id="769617635">
                  <w:marLeft w:val="0"/>
                  <w:marRight w:val="0"/>
                  <w:marTop w:val="0"/>
                  <w:marBottom w:val="0"/>
                  <w:divBdr>
                    <w:top w:val="none" w:sz="0" w:space="0" w:color="auto"/>
                    <w:left w:val="none" w:sz="0" w:space="0" w:color="auto"/>
                    <w:bottom w:val="none" w:sz="0" w:space="0" w:color="auto"/>
                    <w:right w:val="none" w:sz="0" w:space="0" w:color="auto"/>
                  </w:divBdr>
                  <w:divsChild>
                    <w:div w:id="813522105">
                      <w:marLeft w:val="0"/>
                      <w:marRight w:val="0"/>
                      <w:marTop w:val="0"/>
                      <w:marBottom w:val="0"/>
                      <w:divBdr>
                        <w:top w:val="none" w:sz="0" w:space="0" w:color="auto"/>
                        <w:left w:val="none" w:sz="0" w:space="0" w:color="auto"/>
                        <w:bottom w:val="none" w:sz="0" w:space="0" w:color="auto"/>
                        <w:right w:val="none" w:sz="0" w:space="0" w:color="auto"/>
                      </w:divBdr>
                    </w:div>
                    <w:div w:id="1262757061">
                      <w:marLeft w:val="336"/>
                      <w:marRight w:val="0"/>
                      <w:marTop w:val="120"/>
                      <w:marBottom w:val="312"/>
                      <w:divBdr>
                        <w:top w:val="none" w:sz="0" w:space="0" w:color="auto"/>
                        <w:left w:val="none" w:sz="0" w:space="0" w:color="auto"/>
                        <w:bottom w:val="none" w:sz="0" w:space="0" w:color="auto"/>
                        <w:right w:val="none" w:sz="0" w:space="0" w:color="auto"/>
                      </w:divBdr>
                      <w:divsChild>
                        <w:div w:id="347605808">
                          <w:marLeft w:val="0"/>
                          <w:marRight w:val="0"/>
                          <w:marTop w:val="0"/>
                          <w:marBottom w:val="0"/>
                          <w:divBdr>
                            <w:top w:val="none" w:sz="0" w:space="0" w:color="auto"/>
                            <w:left w:val="none" w:sz="0" w:space="0" w:color="auto"/>
                            <w:bottom w:val="none" w:sz="0" w:space="0" w:color="auto"/>
                            <w:right w:val="none" w:sz="0" w:space="0" w:color="auto"/>
                          </w:divBdr>
                          <w:divsChild>
                            <w:div w:id="1215124109">
                              <w:marLeft w:val="0"/>
                              <w:marRight w:val="0"/>
                              <w:marTop w:val="0"/>
                              <w:marBottom w:val="0"/>
                              <w:divBdr>
                                <w:top w:val="single" w:sz="6" w:space="0" w:color="C8CCD1"/>
                                <w:left w:val="single" w:sz="6" w:space="0" w:color="C8CCD1"/>
                                <w:bottom w:val="single" w:sz="6" w:space="0" w:color="C8CCD1"/>
                                <w:right w:val="single" w:sz="6" w:space="0" w:color="C8CCD1"/>
                              </w:divBdr>
                              <w:divsChild>
                                <w:div w:id="1900358968">
                                  <w:marLeft w:val="0"/>
                                  <w:marRight w:val="0"/>
                                  <w:marTop w:val="0"/>
                                  <w:marBottom w:val="0"/>
                                  <w:divBdr>
                                    <w:top w:val="none" w:sz="0" w:space="0" w:color="auto"/>
                                    <w:left w:val="none" w:sz="0" w:space="0" w:color="auto"/>
                                    <w:bottom w:val="none" w:sz="0" w:space="0" w:color="auto"/>
                                    <w:right w:val="none" w:sz="0" w:space="0" w:color="auto"/>
                                  </w:divBdr>
                                  <w:divsChild>
                                    <w:div w:id="43498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983748">
                      <w:marLeft w:val="0"/>
                      <w:marRight w:val="0"/>
                      <w:marTop w:val="0"/>
                      <w:marBottom w:val="0"/>
                      <w:divBdr>
                        <w:top w:val="none" w:sz="0" w:space="0" w:color="auto"/>
                        <w:left w:val="none" w:sz="0" w:space="0" w:color="auto"/>
                        <w:bottom w:val="none" w:sz="0" w:space="0" w:color="auto"/>
                        <w:right w:val="none" w:sz="0" w:space="0" w:color="auto"/>
                      </w:divBdr>
                      <w:divsChild>
                        <w:div w:id="107146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242590">
      <w:bodyDiv w:val="1"/>
      <w:marLeft w:val="0"/>
      <w:marRight w:val="0"/>
      <w:marTop w:val="0"/>
      <w:marBottom w:val="0"/>
      <w:divBdr>
        <w:top w:val="none" w:sz="0" w:space="0" w:color="auto"/>
        <w:left w:val="none" w:sz="0" w:space="0" w:color="auto"/>
        <w:bottom w:val="none" w:sz="0" w:space="0" w:color="auto"/>
        <w:right w:val="none" w:sz="0" w:space="0" w:color="auto"/>
      </w:divBdr>
      <w:divsChild>
        <w:div w:id="14087238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s.wikipedia.org/wiki/Brusel" TargetMode="External"/><Relationship Id="rId299" Type="http://schemas.openxmlformats.org/officeDocument/2006/relationships/hyperlink" Target="https://de.wikipedia.org/wiki/1987" TargetMode="External"/><Relationship Id="rId21" Type="http://schemas.openxmlformats.org/officeDocument/2006/relationships/hyperlink" Target="http://www.flandry.cz/belgie" TargetMode="External"/><Relationship Id="rId63" Type="http://schemas.openxmlformats.org/officeDocument/2006/relationships/hyperlink" Target="http://www.atomium.be/" TargetMode="External"/><Relationship Id="rId159" Type="http://schemas.openxmlformats.org/officeDocument/2006/relationships/hyperlink" Target="https://cs.wikipedia.org/wiki/Hannoversk%C3%A9_kr%C3%A1lovstv%C3%AD" TargetMode="External"/><Relationship Id="rId324" Type="http://schemas.openxmlformats.org/officeDocument/2006/relationships/hyperlink" Target="https://de.wikipedia.org/wiki/UEFA_Champions_League_2002/03" TargetMode="External"/><Relationship Id="rId366" Type="http://schemas.openxmlformats.org/officeDocument/2006/relationships/image" Target="media/image72.gif"/><Relationship Id="rId170" Type="http://schemas.openxmlformats.org/officeDocument/2006/relationships/hyperlink" Target="https://cs.wikipedia.org/wiki/Gebhard_Leberecht_von_Bl%C3%BCcher" TargetMode="External"/><Relationship Id="rId226" Type="http://schemas.openxmlformats.org/officeDocument/2006/relationships/hyperlink" Target="https://cs.wikipedia.org/wiki/Brusel" TargetMode="External"/><Relationship Id="rId433" Type="http://schemas.openxmlformats.org/officeDocument/2006/relationships/hyperlink" Target="https://cs.wikipedia.org/wiki/Pazourek" TargetMode="External"/><Relationship Id="rId268" Type="http://schemas.openxmlformats.org/officeDocument/2006/relationships/hyperlink" Target="https://es.wikipedia.org/wiki/Lanaken" TargetMode="External"/><Relationship Id="rId475" Type="http://schemas.openxmlformats.org/officeDocument/2006/relationships/hyperlink" Target="https://cs.wikipedia.org/wiki/Kostel_Nanebevzet%C3%AD_Panny_Marie_a_svat%C3%A9ho_Karla_Velik%C3%A9ho" TargetMode="External"/><Relationship Id="rId32" Type="http://schemas.openxmlformats.org/officeDocument/2006/relationships/hyperlink" Target="http://www.flandry.cz/antverpy" TargetMode="External"/><Relationship Id="rId74" Type="http://schemas.openxmlformats.org/officeDocument/2006/relationships/image" Target="media/image18.jpeg"/><Relationship Id="rId128" Type="http://schemas.openxmlformats.org/officeDocument/2006/relationships/hyperlink" Target="https://cs.wikipedia.org/wiki/Brusel" TargetMode="External"/><Relationship Id="rId335" Type="http://schemas.openxmlformats.org/officeDocument/2006/relationships/hyperlink" Target="https://de.wikipedia.org/wiki/NK_Lokomotiva_Zagreb" TargetMode="External"/><Relationship Id="rId377" Type="http://schemas.openxmlformats.org/officeDocument/2006/relationships/hyperlink" Target="https://www.eurofotbal.cz/hraci/sander-berge-60908/" TargetMode="External"/><Relationship Id="rId500" Type="http://schemas.openxmlformats.org/officeDocument/2006/relationships/hyperlink" Target="https://cs.wikipedia.org/wiki/1949" TargetMode="External"/><Relationship Id="rId5" Type="http://schemas.openxmlformats.org/officeDocument/2006/relationships/webSettings" Target="webSettings.xml"/><Relationship Id="rId181" Type="http://schemas.openxmlformats.org/officeDocument/2006/relationships/image" Target="media/image55.png"/><Relationship Id="rId237" Type="http://schemas.openxmlformats.org/officeDocument/2006/relationships/hyperlink" Target="https://cs.wikipedia.org/wiki/Sen%C3%A1t" TargetMode="External"/><Relationship Id="rId402" Type="http://schemas.openxmlformats.org/officeDocument/2006/relationships/image" Target="media/image86.png"/><Relationship Id="rId279" Type="http://schemas.openxmlformats.org/officeDocument/2006/relationships/hyperlink" Target="https://cs.wikipedia.org/wiki/Liga_mistr%C5%AF_UEFA_2011/12" TargetMode="External"/><Relationship Id="rId444" Type="http://schemas.openxmlformats.org/officeDocument/2006/relationships/hyperlink" Target="https://cs.wikipedia.org/wiki/Fridrich_I._Barbarossa" TargetMode="External"/><Relationship Id="rId486" Type="http://schemas.openxmlformats.org/officeDocument/2006/relationships/hyperlink" Target="https://cs.wikipedia.org/wiki/936" TargetMode="External"/><Relationship Id="rId43" Type="http://schemas.openxmlformats.org/officeDocument/2006/relationships/hyperlink" Target="http://www.flandry.cz/" TargetMode="External"/><Relationship Id="rId139" Type="http://schemas.openxmlformats.org/officeDocument/2006/relationships/image" Target="media/image42.jpeg"/><Relationship Id="rId290" Type="http://schemas.openxmlformats.org/officeDocument/2006/relationships/hyperlink" Target="http://www.krcgenk.be/" TargetMode="External"/><Relationship Id="rId304" Type="http://schemas.openxmlformats.org/officeDocument/2006/relationships/hyperlink" Target="https://de.wikipedia.org/wiki/1950er" TargetMode="External"/><Relationship Id="rId346" Type="http://schemas.openxmlformats.org/officeDocument/2006/relationships/hyperlink" Target="https://de.wikipedia.org/wiki/Belgischer_Fu%C3%9Fballpokal" TargetMode="External"/><Relationship Id="rId388" Type="http://schemas.openxmlformats.org/officeDocument/2006/relationships/image" Target="media/image81.gif"/><Relationship Id="rId85" Type="http://schemas.openxmlformats.org/officeDocument/2006/relationships/image" Target="media/image27.jpeg"/><Relationship Id="rId150" Type="http://schemas.openxmlformats.org/officeDocument/2006/relationships/hyperlink" Target="https://cs.wikipedia.org/wiki/Spojen%C3%A9_kr%C3%A1lovstv%C3%AD" TargetMode="External"/><Relationship Id="rId192" Type="http://schemas.openxmlformats.org/officeDocument/2006/relationships/hyperlink" Target="https://cs.wikipedia.org/wiki/Lutych" TargetMode="External"/><Relationship Id="rId206" Type="http://schemas.openxmlformats.org/officeDocument/2006/relationships/hyperlink" Target="https://cs.wikipedia.org/w/index.php?title=Neel_Doff&amp;action=edit&amp;redlink=1" TargetMode="External"/><Relationship Id="rId413" Type="http://schemas.openxmlformats.org/officeDocument/2006/relationships/image" Target="media/image90.png"/><Relationship Id="rId248" Type="http://schemas.openxmlformats.org/officeDocument/2006/relationships/hyperlink" Target="https://de.wikipedia.org/wiki/Datei:Zutendaal_Belgium.svg" TargetMode="External"/><Relationship Id="rId455" Type="http://schemas.openxmlformats.org/officeDocument/2006/relationships/hyperlink" Target="https://cs.wikipedia.org/wiki/V%C3%ADde%C5%88sk%C3%BD_kongres" TargetMode="External"/><Relationship Id="rId497" Type="http://schemas.openxmlformats.org/officeDocument/2006/relationships/hyperlink" Target="https://cs.wikipedia.org/wiki/Svat%C3%BD_V%C3%A1clav" TargetMode="External"/><Relationship Id="rId12" Type="http://schemas.openxmlformats.org/officeDocument/2006/relationships/image" Target="media/image5.png"/><Relationship Id="rId108" Type="http://schemas.openxmlformats.org/officeDocument/2006/relationships/hyperlink" Target="https://cs.wikipedia.org/wiki/Belgie" TargetMode="External"/><Relationship Id="rId315" Type="http://schemas.openxmlformats.org/officeDocument/2006/relationships/hyperlink" Target="https://de.wikipedia.org/wiki/Europapokal_der_Pokalsieger_1982/83" TargetMode="External"/><Relationship Id="rId357" Type="http://schemas.openxmlformats.org/officeDocument/2006/relationships/hyperlink" Target="https://www.eurofotbal.cz/hraci/nordim-jackers-58584/" TargetMode="External"/><Relationship Id="rId54" Type="http://schemas.openxmlformats.org/officeDocument/2006/relationships/hyperlink" Target="http://www.flandry.cz/atrakce-zabava-2/antwerpse-zoo-antverpy.html" TargetMode="External"/><Relationship Id="rId96" Type="http://schemas.openxmlformats.org/officeDocument/2006/relationships/image" Target="media/image33.jpeg"/><Relationship Id="rId161" Type="http://schemas.openxmlformats.org/officeDocument/2006/relationships/image" Target="media/image48.png"/><Relationship Id="rId217" Type="http://schemas.openxmlformats.org/officeDocument/2006/relationships/hyperlink" Target="https://cs.wikipedia.org/wiki/%C5%98ekov%C3%A9" TargetMode="External"/><Relationship Id="rId399" Type="http://schemas.openxmlformats.org/officeDocument/2006/relationships/image" Target="media/image85.gif"/><Relationship Id="rId259" Type="http://schemas.openxmlformats.org/officeDocument/2006/relationships/hyperlink" Target="http://www.zutendaal.be/" TargetMode="External"/><Relationship Id="rId424" Type="http://schemas.openxmlformats.org/officeDocument/2006/relationships/hyperlink" Target="https://cs.wikipedia.org/wiki/Severn%C3%AD_Por%C3%BDn%C3%AD-Vestf%C3%A1lsko" TargetMode="External"/><Relationship Id="rId466" Type="http://schemas.openxmlformats.org/officeDocument/2006/relationships/hyperlink" Target="https://cs.wikipedia.org/wiki/Cena_Karla_Velik%C3%A9ho" TargetMode="External"/><Relationship Id="rId23" Type="http://schemas.openxmlformats.org/officeDocument/2006/relationships/hyperlink" Target="http://www.flandry.cz/belgie" TargetMode="External"/><Relationship Id="rId119" Type="http://schemas.openxmlformats.org/officeDocument/2006/relationships/hyperlink" Target="https://cs.wikipedia.org/wiki/Italov%C3%A9" TargetMode="External"/><Relationship Id="rId270" Type="http://schemas.openxmlformats.org/officeDocument/2006/relationships/hyperlink" Target="https://cs.wikipedia.org/wiki/Belgie" TargetMode="External"/><Relationship Id="rId326" Type="http://schemas.openxmlformats.org/officeDocument/2006/relationships/hyperlink" Target="https://de.wikipedia.org/wiki/AS_Rom" TargetMode="External"/><Relationship Id="rId65" Type="http://schemas.openxmlformats.org/officeDocument/2006/relationships/image" Target="media/image11.jpeg"/><Relationship Id="rId130" Type="http://schemas.openxmlformats.org/officeDocument/2006/relationships/hyperlink" Target="https://cs.wikipedia.org/wiki/Spojen%C3%A9_kr%C3%A1lovstv%C3%AD" TargetMode="External"/><Relationship Id="rId368" Type="http://schemas.openxmlformats.org/officeDocument/2006/relationships/image" Target="media/image73.gif"/><Relationship Id="rId172" Type="http://schemas.openxmlformats.org/officeDocument/2006/relationships/image" Target="media/image51.jpeg"/><Relationship Id="rId228" Type="http://schemas.openxmlformats.org/officeDocument/2006/relationships/hyperlink" Target="https://cs.wikipedia.org/wiki/Bruggy" TargetMode="External"/><Relationship Id="rId435" Type="http://schemas.openxmlformats.org/officeDocument/2006/relationships/hyperlink" Target="https://cs.wikipedia.org/wiki/Alpy" TargetMode="External"/><Relationship Id="rId477" Type="http://schemas.openxmlformats.org/officeDocument/2006/relationships/hyperlink" Target="https://cs.wikipedia.org/wiki/N%C4%9Bmecko" TargetMode="External"/><Relationship Id="rId281" Type="http://schemas.openxmlformats.org/officeDocument/2006/relationships/hyperlink" Target="https://cs.wikipedia.org/wiki/Standard_Li%C3%A8ge" TargetMode="External"/><Relationship Id="rId337" Type="http://schemas.openxmlformats.org/officeDocument/2006/relationships/hyperlink" Target="https://de.wikipedia.org/wiki/SK_Rapid_Wien" TargetMode="External"/><Relationship Id="rId502" Type="http://schemas.openxmlformats.org/officeDocument/2006/relationships/hyperlink" Target="https://cs.wikipedia.org/wiki/1978" TargetMode="External"/><Relationship Id="rId34" Type="http://schemas.openxmlformats.org/officeDocument/2006/relationships/hyperlink" Target="http://www.flandry.cz/gent" TargetMode="External"/><Relationship Id="rId76" Type="http://schemas.openxmlformats.org/officeDocument/2006/relationships/image" Target="media/image20.jpeg"/><Relationship Id="rId141" Type="http://schemas.openxmlformats.org/officeDocument/2006/relationships/hyperlink" Target="https://cs.wikipedia.org/wiki/18._%C4%8Derven" TargetMode="External"/><Relationship Id="rId379" Type="http://schemas.openxmlformats.org/officeDocument/2006/relationships/hyperlink" Target="https://www.eurofotbal.cz/hraci/ivan-fiolic-47113/" TargetMode="External"/><Relationship Id="rId7" Type="http://schemas.openxmlformats.org/officeDocument/2006/relationships/endnotes" Target="endnotes.xml"/><Relationship Id="rId183" Type="http://schemas.openxmlformats.org/officeDocument/2006/relationships/hyperlink" Target="https://cs.wikipedia.org/wiki/Administrativn%C3%AD_d%C4%9Blen%C3%AD_Belgie" TargetMode="External"/><Relationship Id="rId239" Type="http://schemas.openxmlformats.org/officeDocument/2006/relationships/hyperlink" Target="https://cs.wikipedia.org/wiki/Dirk_Medved" TargetMode="External"/><Relationship Id="rId390" Type="http://schemas.openxmlformats.org/officeDocument/2006/relationships/image" Target="media/image82.gif"/><Relationship Id="rId404" Type="http://schemas.openxmlformats.org/officeDocument/2006/relationships/image" Target="media/image87.png"/><Relationship Id="rId446" Type="http://schemas.openxmlformats.org/officeDocument/2006/relationships/hyperlink" Target="https://cs.wikipedia.org/wiki/Rudolf_II." TargetMode="External"/><Relationship Id="rId250" Type="http://schemas.openxmlformats.org/officeDocument/2006/relationships/hyperlink" Target="https://de.wikipedia.org/wiki/Datei:Coat_of_arms_of_Zutendaal.jpg" TargetMode="External"/><Relationship Id="rId292" Type="http://schemas.openxmlformats.org/officeDocument/2006/relationships/image" Target="media/image63.png"/><Relationship Id="rId306" Type="http://schemas.openxmlformats.org/officeDocument/2006/relationships/hyperlink" Target="https://de.wikipedia.org/wiki/1978" TargetMode="External"/><Relationship Id="rId488" Type="http://schemas.openxmlformats.org/officeDocument/2006/relationships/hyperlink" Target="https://cs.wikipedia.org/wiki/1531" TargetMode="External"/><Relationship Id="rId45" Type="http://schemas.openxmlformats.org/officeDocument/2006/relationships/hyperlink" Target="http://www.flandry.cz/umeni-kultura-2/grote-markt-brusel.html" TargetMode="External"/><Relationship Id="rId87" Type="http://schemas.openxmlformats.org/officeDocument/2006/relationships/image" Target="media/image28.jpeg"/><Relationship Id="rId110" Type="http://schemas.openxmlformats.org/officeDocument/2006/relationships/hyperlink" Target="https://cs.wikipedia.org/wiki/Valonsko" TargetMode="External"/><Relationship Id="rId348" Type="http://schemas.openxmlformats.org/officeDocument/2006/relationships/hyperlink" Target="https://de.wikipedia.org/wiki/Datei:Schermafbeelding_2016-05-21_om_22.04.23.png" TargetMode="External"/><Relationship Id="rId152" Type="http://schemas.openxmlformats.org/officeDocument/2006/relationships/image" Target="media/image45.png"/><Relationship Id="rId173" Type="http://schemas.openxmlformats.org/officeDocument/2006/relationships/hyperlink" Target="https://commons.wikimedia.org/wiki/File:Genk_-_Sint-Martinuskerk.jpg" TargetMode="External"/><Relationship Id="rId194" Type="http://schemas.openxmlformats.org/officeDocument/2006/relationships/hyperlink" Target="https://cs.wikipedia.org/wiki/1._leden" TargetMode="External"/><Relationship Id="rId208" Type="http://schemas.openxmlformats.org/officeDocument/2006/relationships/hyperlink" Target="https://cs.wikipedia.org/w/index.php?title=Andr%C3%A9_Dumont&amp;action=edit&amp;redlink=1" TargetMode="External"/><Relationship Id="rId229" Type="http://schemas.openxmlformats.org/officeDocument/2006/relationships/hyperlink" Target="https://cs.wikipedia.org/w/index.php?title=Knokke&amp;action=edit&amp;redlink=1" TargetMode="External"/><Relationship Id="rId380" Type="http://schemas.openxmlformats.org/officeDocument/2006/relationships/hyperlink" Target="https://www.eurofotbal.cz/hraci/bryan-heynen-63329/" TargetMode="External"/><Relationship Id="rId415" Type="http://schemas.openxmlformats.org/officeDocument/2006/relationships/image" Target="media/image91.gif"/><Relationship Id="rId436" Type="http://schemas.openxmlformats.org/officeDocument/2006/relationships/hyperlink" Target="https://cs.wikipedia.org/wiki/Pipin_III._Kr%C3%A1tk%C3%BD" TargetMode="External"/><Relationship Id="rId457" Type="http://schemas.openxmlformats.org/officeDocument/2006/relationships/hyperlink" Target="https://cs.wikipedia.org/wiki/Druh%C3%A1_sv%C4%9Btov%C3%A1_v%C3%A1lka" TargetMode="External"/><Relationship Id="rId240" Type="http://schemas.openxmlformats.org/officeDocument/2006/relationships/hyperlink" Target="https://cs.wikipedia.org/wiki/Fotbal" TargetMode="External"/><Relationship Id="rId261" Type="http://schemas.openxmlformats.org/officeDocument/2006/relationships/hyperlink" Target="https://de.wikipedia.org/wiki/Belgien" TargetMode="External"/><Relationship Id="rId478" Type="http://schemas.openxmlformats.org/officeDocument/2006/relationships/hyperlink" Target="https://cs.wikipedia.org/wiki/1978" TargetMode="External"/><Relationship Id="rId499" Type="http://schemas.openxmlformats.org/officeDocument/2006/relationships/hyperlink" Target="https://cs.wikipedia.org/wiki/Vitr%C3%A1%C5%BE" TargetMode="External"/><Relationship Id="rId14" Type="http://schemas.openxmlformats.org/officeDocument/2006/relationships/hyperlink" Target="https://pl.wikipedia.org/w/index.php?title=Luminus_Arena&amp;action=edit&amp;redlink=1" TargetMode="External"/><Relationship Id="rId35" Type="http://schemas.openxmlformats.org/officeDocument/2006/relationships/hyperlink" Target="http://www.flandry.cz/bruggy" TargetMode="External"/><Relationship Id="rId56" Type="http://schemas.openxmlformats.org/officeDocument/2006/relationships/hyperlink" Target="http://www.flandry.cz/bruggy" TargetMode="External"/><Relationship Id="rId77" Type="http://schemas.openxmlformats.org/officeDocument/2006/relationships/image" Target="media/image21.jpeg"/><Relationship Id="rId100" Type="http://schemas.openxmlformats.org/officeDocument/2006/relationships/image" Target="media/image37.jpeg"/><Relationship Id="rId282" Type="http://schemas.openxmlformats.org/officeDocument/2006/relationships/image" Target="media/image61.jpeg"/><Relationship Id="rId317" Type="http://schemas.openxmlformats.org/officeDocument/2006/relationships/hyperlink" Target="https://de.wikipedia.org/w/index.php?title=Aim%C3%A9_Anthuenis&amp;action=edit&amp;redlink=1" TargetMode="External"/><Relationship Id="rId338" Type="http://schemas.openxmlformats.org/officeDocument/2006/relationships/hyperlink" Target="https://de.wikipedia.org/wiki/US_Sassuolo_Calcio" TargetMode="External"/><Relationship Id="rId359" Type="http://schemas.openxmlformats.org/officeDocument/2006/relationships/image" Target="media/image69.gif"/><Relationship Id="rId503" Type="http://schemas.openxmlformats.org/officeDocument/2006/relationships/hyperlink" Target="https://cs.wikipedia.org/wiki/Gotika" TargetMode="External"/><Relationship Id="rId8" Type="http://schemas.openxmlformats.org/officeDocument/2006/relationships/image" Target="media/image1.png"/><Relationship Id="rId98" Type="http://schemas.openxmlformats.org/officeDocument/2006/relationships/image" Target="media/image35.jpeg"/><Relationship Id="rId121" Type="http://schemas.openxmlformats.org/officeDocument/2006/relationships/hyperlink" Target="https://cs.wikipedia.org/wiki/Ameri%C4%8Dan%C3%A9" TargetMode="External"/><Relationship Id="rId142" Type="http://schemas.openxmlformats.org/officeDocument/2006/relationships/hyperlink" Target="https://cs.wikipedia.org/wiki/1815" TargetMode="External"/><Relationship Id="rId163" Type="http://schemas.openxmlformats.org/officeDocument/2006/relationships/hyperlink" Target="https://commons.wikimedia.org/wiki/File:Flagge_Herzogtum_Nassau_(1806-1866).svg" TargetMode="External"/><Relationship Id="rId184" Type="http://schemas.openxmlformats.org/officeDocument/2006/relationships/hyperlink" Target="https://cs.wikipedia.org/wiki/Vl%C3%A1msko" TargetMode="External"/><Relationship Id="rId219" Type="http://schemas.openxmlformats.org/officeDocument/2006/relationships/hyperlink" Target="https://cs.wikipedia.org/wiki/Skanzen" TargetMode="External"/><Relationship Id="rId370" Type="http://schemas.openxmlformats.org/officeDocument/2006/relationships/image" Target="media/image74.gif"/><Relationship Id="rId391" Type="http://schemas.openxmlformats.org/officeDocument/2006/relationships/hyperlink" Target="https://www.eurofotbal.cz/hraci/ibrahima-seck-42199/" TargetMode="External"/><Relationship Id="rId405" Type="http://schemas.openxmlformats.org/officeDocument/2006/relationships/hyperlink" Target="https://en.wikipedia.org/wiki/Jakub_Brabec" TargetMode="External"/><Relationship Id="rId426" Type="http://schemas.openxmlformats.org/officeDocument/2006/relationships/hyperlink" Target="https://cs.wikipedia.org/wiki/Praha" TargetMode="External"/><Relationship Id="rId447" Type="http://schemas.openxmlformats.org/officeDocument/2006/relationships/hyperlink" Target="https://cs.wikipedia.org/wiki/Maty%C3%A1%C5%A1_Habsbursk%C3%BD" TargetMode="External"/><Relationship Id="rId230" Type="http://schemas.openxmlformats.org/officeDocument/2006/relationships/hyperlink" Target="https://cs.wikipedia.org/w/index.php?title=Blankenberge&amp;action=edit&amp;redlink=1" TargetMode="External"/><Relationship Id="rId251" Type="http://schemas.openxmlformats.org/officeDocument/2006/relationships/image" Target="media/image59.jpeg"/><Relationship Id="rId468" Type="http://schemas.openxmlformats.org/officeDocument/2006/relationships/hyperlink" Target="https://cs.wikipedia.org/wiki/Katedr%C3%A1la_Panny_Marie_(C%C3%A1chy)" TargetMode="External"/><Relationship Id="rId489" Type="http://schemas.openxmlformats.org/officeDocument/2006/relationships/hyperlink" Target="https://cs.wikipedia.org/wiki/Ferdinand_I._Habsbursk%C3%BD" TargetMode="External"/><Relationship Id="rId25" Type="http://schemas.openxmlformats.org/officeDocument/2006/relationships/hyperlink" Target="http://www.flandry.cz/brusel" TargetMode="External"/><Relationship Id="rId46" Type="http://schemas.openxmlformats.org/officeDocument/2006/relationships/hyperlink" Target="http://www.flandry.cz/umeni-kultura-2/manneken-pis-brusel.html" TargetMode="External"/><Relationship Id="rId67" Type="http://schemas.openxmlformats.org/officeDocument/2006/relationships/hyperlink" Target="http://www.flandry.cz/media/images/X21238247806.jpg" TargetMode="External"/><Relationship Id="rId272" Type="http://schemas.openxmlformats.org/officeDocument/2006/relationships/hyperlink" Target="https://cs.wikipedia.org/wiki/Genk" TargetMode="External"/><Relationship Id="rId293" Type="http://schemas.openxmlformats.org/officeDocument/2006/relationships/hyperlink" Target="https://de.wikipedia.org/wiki/1923" TargetMode="External"/><Relationship Id="rId307" Type="http://schemas.openxmlformats.org/officeDocument/2006/relationships/hyperlink" Target="https://de.wikipedia.org/wiki/1986" TargetMode="External"/><Relationship Id="rId328" Type="http://schemas.openxmlformats.org/officeDocument/2006/relationships/hyperlink" Target="https://de.wikipedia.org/wiki/FK_Partizan_Belgrad" TargetMode="External"/><Relationship Id="rId349" Type="http://schemas.openxmlformats.org/officeDocument/2006/relationships/image" Target="media/image64.png"/><Relationship Id="rId88" Type="http://schemas.openxmlformats.org/officeDocument/2006/relationships/hyperlink" Target="http://www.flandry.cz/media/images/X21238167604.jpg" TargetMode="External"/><Relationship Id="rId111" Type="http://schemas.openxmlformats.org/officeDocument/2006/relationships/hyperlink" Target="https://cs.wikipedia.org/wiki/Rozloha" TargetMode="External"/><Relationship Id="rId132" Type="http://schemas.openxmlformats.org/officeDocument/2006/relationships/hyperlink" Target="https://cs.wikipedia.org/wiki/Arthur_Wellesley,_1._v%C3%A9voda_z_Wellingtonu" TargetMode="External"/><Relationship Id="rId153" Type="http://schemas.openxmlformats.org/officeDocument/2006/relationships/hyperlink" Target="https://cs.wikipedia.org/wiki/Prusko" TargetMode="External"/><Relationship Id="rId174" Type="http://schemas.openxmlformats.org/officeDocument/2006/relationships/image" Target="media/image52.jpeg"/><Relationship Id="rId195" Type="http://schemas.openxmlformats.org/officeDocument/2006/relationships/hyperlink" Target="https://cs.wikipedia.org/wiki/2015" TargetMode="External"/><Relationship Id="rId209" Type="http://schemas.openxmlformats.org/officeDocument/2006/relationships/hyperlink" Target="https://cs.wikipedia.org/wiki/Uhl%C3%AD" TargetMode="External"/><Relationship Id="rId360" Type="http://schemas.openxmlformats.org/officeDocument/2006/relationships/hyperlink" Target="https://www.eurofotbal.cz/hraci/danny-vukovic-22279/" TargetMode="External"/><Relationship Id="rId381" Type="http://schemas.openxmlformats.org/officeDocument/2006/relationships/image" Target="media/image78.gif"/><Relationship Id="rId416" Type="http://schemas.openxmlformats.org/officeDocument/2006/relationships/hyperlink" Target="https://www.eurofotbal.cz/hraci/nikolaos-karelis-25321/" TargetMode="External"/><Relationship Id="rId220" Type="http://schemas.openxmlformats.org/officeDocument/2006/relationships/hyperlink" Target="https://cs.wikipedia.org/w/index.php?title=Bokrijk&amp;action=edit&amp;redlink=1" TargetMode="External"/><Relationship Id="rId241" Type="http://schemas.openxmlformats.org/officeDocument/2006/relationships/hyperlink" Target="https://cs.wikipedia.org/wiki/Obr%C3%A1nce_(fotbal)" TargetMode="External"/><Relationship Id="rId437" Type="http://schemas.openxmlformats.org/officeDocument/2006/relationships/hyperlink" Target="https://cs.wikipedia.org/wiki/Falc_(hrad)" TargetMode="External"/><Relationship Id="rId458" Type="http://schemas.openxmlformats.org/officeDocument/2006/relationships/hyperlink" Target="https://cs.wikipedia.org/w/index.php?title=Gerhard_von_Schwerin&amp;action=edit&amp;redlink=1" TargetMode="External"/><Relationship Id="rId479" Type="http://schemas.openxmlformats.org/officeDocument/2006/relationships/hyperlink" Target="https://cs.wikipedia.org/wiki/Diec%C3%A9ze_c%C3%A1%C5%A1sk%C3%A1" TargetMode="External"/><Relationship Id="rId15" Type="http://schemas.openxmlformats.org/officeDocument/2006/relationships/hyperlink" Target="https://pl.wikipedia.org/wiki/Genk" TargetMode="External"/><Relationship Id="rId36" Type="http://schemas.openxmlformats.org/officeDocument/2006/relationships/hyperlink" Target="http://www.flandry.cz/hasselt" TargetMode="External"/><Relationship Id="rId57" Type="http://schemas.openxmlformats.org/officeDocument/2006/relationships/hyperlink" Target="http://www.flandry.cz/bruggy" TargetMode="External"/><Relationship Id="rId262" Type="http://schemas.openxmlformats.org/officeDocument/2006/relationships/hyperlink" Target="https://es.wikipedia.org/wiki/Bilzen" TargetMode="External"/><Relationship Id="rId283" Type="http://schemas.openxmlformats.org/officeDocument/2006/relationships/hyperlink" Target="https://pl.wikipedia.org/wiki/Eerste_klasse" TargetMode="External"/><Relationship Id="rId318" Type="http://schemas.openxmlformats.org/officeDocument/2006/relationships/hyperlink" Target="https://de.wikipedia.org/wiki/Europapokal_der_Pokalsieger_(Fu%C3%9Fball)" TargetMode="External"/><Relationship Id="rId339" Type="http://schemas.openxmlformats.org/officeDocument/2006/relationships/hyperlink" Target="https://de.wikipedia.org/wiki/Astra_Giurgiu" TargetMode="External"/><Relationship Id="rId490" Type="http://schemas.openxmlformats.org/officeDocument/2006/relationships/hyperlink" Target="https://cs.wikipedia.org/wiki/1349" TargetMode="External"/><Relationship Id="rId504" Type="http://schemas.openxmlformats.org/officeDocument/2006/relationships/hyperlink" Target="https://cs.wikipedia.org/wiki/Radnice_m%C4%9Bsta_C%C3%A1ch" TargetMode="External"/><Relationship Id="rId78" Type="http://schemas.openxmlformats.org/officeDocument/2006/relationships/image" Target="media/image22.jpeg"/><Relationship Id="rId99" Type="http://schemas.openxmlformats.org/officeDocument/2006/relationships/image" Target="media/image36.jpeg"/><Relationship Id="rId101" Type="http://schemas.openxmlformats.org/officeDocument/2006/relationships/image" Target="media/image38.jpeg"/><Relationship Id="rId122" Type="http://schemas.openxmlformats.org/officeDocument/2006/relationships/hyperlink" Target="https://cs.wikipedia.org/wiki/%C5%A0v%C3%A9di" TargetMode="External"/><Relationship Id="rId143" Type="http://schemas.openxmlformats.org/officeDocument/2006/relationships/hyperlink" Target="https://cs.wikipedia.org/wiki/Waterloo_(Belgie)" TargetMode="External"/><Relationship Id="rId164" Type="http://schemas.openxmlformats.org/officeDocument/2006/relationships/image" Target="media/image49.png"/><Relationship Id="rId185" Type="http://schemas.openxmlformats.org/officeDocument/2006/relationships/hyperlink" Target="https://cs.wikipedia.org/wiki/Limburk_(belgick%C3%A1_provincie)" TargetMode="External"/><Relationship Id="rId350" Type="http://schemas.openxmlformats.org/officeDocument/2006/relationships/hyperlink" Target="https://de.wikipedia.org/wiki/Datei:Wij-willen-het-oude-logo-van-krc-genk-terug_12_305x200.jpg" TargetMode="External"/><Relationship Id="rId371" Type="http://schemas.openxmlformats.org/officeDocument/2006/relationships/hyperlink" Target="https://www.eurofotbal.cz/hraci/bojan-nastic-30794/" TargetMode="External"/><Relationship Id="rId406" Type="http://schemas.openxmlformats.org/officeDocument/2006/relationships/hyperlink" Target="https://en.wikipedia.org/wiki/Turkey" TargetMode="External"/><Relationship Id="rId9" Type="http://schemas.openxmlformats.org/officeDocument/2006/relationships/image" Target="media/image2.png"/><Relationship Id="rId210" Type="http://schemas.openxmlformats.org/officeDocument/2006/relationships/hyperlink" Target="https://cs.wikipedia.org/w/index.php?title=As_(Belgie)&amp;action=edit&amp;redlink=1" TargetMode="External"/><Relationship Id="rId392" Type="http://schemas.openxmlformats.org/officeDocument/2006/relationships/hyperlink" Target="https://www.eurofotbal.cz/hraci/zinho-gano-34032/" TargetMode="External"/><Relationship Id="rId427" Type="http://schemas.openxmlformats.org/officeDocument/2006/relationships/hyperlink" Target="https://cs.wikipedia.org/wiki/Katedr%C3%A1la_Panny_Marie_(C%C3%A1chy)" TargetMode="External"/><Relationship Id="rId448" Type="http://schemas.openxmlformats.org/officeDocument/2006/relationships/hyperlink" Target="https://cs.wikipedia.org/wiki/Petr_I._Velik%C3%BD" TargetMode="External"/><Relationship Id="rId469" Type="http://schemas.openxmlformats.org/officeDocument/2006/relationships/hyperlink" Target="https://cs.wikipedia.org/wiki/786" TargetMode="External"/><Relationship Id="rId26" Type="http://schemas.openxmlformats.org/officeDocument/2006/relationships/hyperlink" Target="http://www.flandry.cz/antverpy" TargetMode="External"/><Relationship Id="rId231" Type="http://schemas.openxmlformats.org/officeDocument/2006/relationships/hyperlink" Target="https://cs.wikipedia.org/wiki/Autobus" TargetMode="External"/><Relationship Id="rId252" Type="http://schemas.openxmlformats.org/officeDocument/2006/relationships/hyperlink" Target="https://de.wikipedia.org/wiki/Verwaltungsgliederung_Belgiens" TargetMode="External"/><Relationship Id="rId273" Type="http://schemas.openxmlformats.org/officeDocument/2006/relationships/hyperlink" Target="https://cs.wikipedia.org/wiki/Belgie" TargetMode="External"/><Relationship Id="rId294" Type="http://schemas.openxmlformats.org/officeDocument/2006/relationships/hyperlink" Target="https://de.wikipedia.org/wiki/K%C3%B6niglicher_Belgischer_Fu%C3%9Fballverband" TargetMode="External"/><Relationship Id="rId308" Type="http://schemas.openxmlformats.org/officeDocument/2006/relationships/hyperlink" Target="https://de.wikipedia.org/wiki/1980" TargetMode="External"/><Relationship Id="rId329" Type="http://schemas.openxmlformats.org/officeDocument/2006/relationships/hyperlink" Target="https://de.wikipedia.org/wiki/Maccabi_Haifa" TargetMode="External"/><Relationship Id="rId480" Type="http://schemas.openxmlformats.org/officeDocument/2006/relationships/hyperlink" Target="https://cs.wikipedia.org/wiki/8._stolet%C3%AD" TargetMode="External"/><Relationship Id="rId47" Type="http://schemas.openxmlformats.org/officeDocument/2006/relationships/hyperlink" Target="http://www.flandry.cz/brusel-nakupy/bruselske-inspirace-2.html" TargetMode="External"/><Relationship Id="rId68" Type="http://schemas.openxmlformats.org/officeDocument/2006/relationships/image" Target="media/image13.jpeg"/><Relationship Id="rId89" Type="http://schemas.openxmlformats.org/officeDocument/2006/relationships/image" Target="media/image29.jpeg"/><Relationship Id="rId112" Type="http://schemas.openxmlformats.org/officeDocument/2006/relationships/hyperlink" Target="http://www.waterloo.be/" TargetMode="External"/><Relationship Id="rId133" Type="http://schemas.openxmlformats.org/officeDocument/2006/relationships/hyperlink" Target="https://cs.wikipedia.org/wiki/Prusko" TargetMode="External"/><Relationship Id="rId154" Type="http://schemas.openxmlformats.org/officeDocument/2006/relationships/hyperlink" Target="https://commons.wikimedia.org/wiki/File:Prinsenvlag.svg" TargetMode="External"/><Relationship Id="rId175" Type="http://schemas.openxmlformats.org/officeDocument/2006/relationships/hyperlink" Target="https://commons.wikimedia.org/wiki/File:Genk_vlag.svg" TargetMode="External"/><Relationship Id="rId340" Type="http://schemas.openxmlformats.org/officeDocument/2006/relationships/hyperlink" Target="https://de.wikipedia.org/wiki/KAA_Gent" TargetMode="External"/><Relationship Id="rId361" Type="http://schemas.openxmlformats.org/officeDocument/2006/relationships/image" Target="media/image70.gif"/><Relationship Id="rId196" Type="http://schemas.openxmlformats.org/officeDocument/2006/relationships/hyperlink" Target="https://cs.wikipedia.org/wiki/Keltov%C3%A9" TargetMode="External"/><Relationship Id="rId200" Type="http://schemas.openxmlformats.org/officeDocument/2006/relationships/hyperlink" Target="https://cs.wikipedia.org/wiki/1108" TargetMode="External"/><Relationship Id="rId382" Type="http://schemas.openxmlformats.org/officeDocument/2006/relationships/hyperlink" Target="https://www.eurofotbal.cz/hraci/ruslan-malinovskyj-48533/" TargetMode="External"/><Relationship Id="rId417" Type="http://schemas.openxmlformats.org/officeDocument/2006/relationships/image" Target="media/image92.jpeg"/><Relationship Id="rId438" Type="http://schemas.openxmlformats.org/officeDocument/2006/relationships/hyperlink" Target="https://cs.wikipedia.org/wiki/788" TargetMode="External"/><Relationship Id="rId459" Type="http://schemas.openxmlformats.org/officeDocument/2006/relationships/hyperlink" Target="https://cs.wikipedia.org/wiki/Adolf_Hitler" TargetMode="External"/><Relationship Id="rId16" Type="http://schemas.openxmlformats.org/officeDocument/2006/relationships/hyperlink" Target="http://www.eurofotbal.cz/stadiony/nouveau-stade-de-bordeaux-2631/" TargetMode="External"/><Relationship Id="rId221" Type="http://schemas.openxmlformats.org/officeDocument/2006/relationships/hyperlink" Target="https://cs.wikipedia.org/wiki/Slune%C4%8Dn%C3%AD_hodiny" TargetMode="External"/><Relationship Id="rId242" Type="http://schemas.openxmlformats.org/officeDocument/2006/relationships/hyperlink" Target="https://cs.wikipedia.org/w/index.php?title=Ronny_Gaspercic&amp;action=edit&amp;redlink=1" TargetMode="External"/><Relationship Id="rId263" Type="http://schemas.openxmlformats.org/officeDocument/2006/relationships/hyperlink" Target="https://es.wikipedia.org/wiki/Genk" TargetMode="External"/><Relationship Id="rId284" Type="http://schemas.openxmlformats.org/officeDocument/2006/relationships/hyperlink" Target="https://pl.wikipedia.org/w/index.php?title=Luminus_Arena&amp;action=edit&amp;redlink=1" TargetMode="External"/><Relationship Id="rId319" Type="http://schemas.openxmlformats.org/officeDocument/2006/relationships/hyperlink" Target="https://de.wikipedia.org/wiki/UEFA_Champions_League" TargetMode="External"/><Relationship Id="rId470" Type="http://schemas.openxmlformats.org/officeDocument/2006/relationships/hyperlink" Target="https://cs.wikipedia.org/wiki/Karel_Velik%C3%BD" TargetMode="External"/><Relationship Id="rId491" Type="http://schemas.openxmlformats.org/officeDocument/2006/relationships/hyperlink" Target="https://cs.wikipedia.org/wiki/Relikvie" TargetMode="External"/><Relationship Id="rId505" Type="http://schemas.openxmlformats.org/officeDocument/2006/relationships/image" Target="media/image102.jpeg"/><Relationship Id="rId37" Type="http://schemas.openxmlformats.org/officeDocument/2006/relationships/hyperlink" Target="http://www.flandry.cz/brusel" TargetMode="External"/><Relationship Id="rId58" Type="http://schemas.openxmlformats.org/officeDocument/2006/relationships/hyperlink" Target="http://www.flandry.cz/brusel" TargetMode="External"/><Relationship Id="rId79" Type="http://schemas.openxmlformats.org/officeDocument/2006/relationships/hyperlink" Target="http://www.flandry.cz/media/images/X21238170974.jpg" TargetMode="External"/><Relationship Id="rId102" Type="http://schemas.openxmlformats.org/officeDocument/2006/relationships/hyperlink" Target="https://commons.wikimedia.org/wiki/File:Braine-L'Alleud_-_Butte_du_Lion_dite_de_Waterloo_(1).jpg" TargetMode="External"/><Relationship Id="rId123" Type="http://schemas.openxmlformats.org/officeDocument/2006/relationships/hyperlink" Target="https://cs.wikipedia.org/wiki/Bitva_u_Waterloo" TargetMode="External"/><Relationship Id="rId144" Type="http://schemas.openxmlformats.org/officeDocument/2006/relationships/hyperlink" Target="https://cs.wikipedia.org/wiki/Belgie" TargetMode="External"/><Relationship Id="rId330" Type="http://schemas.openxmlformats.org/officeDocument/2006/relationships/hyperlink" Target="https://de.wikipedia.org/wiki/FC_Chelsea" TargetMode="External"/><Relationship Id="rId90" Type="http://schemas.openxmlformats.org/officeDocument/2006/relationships/hyperlink" Target="http://www.flandry.cz/media/images/X21238167637.jpg" TargetMode="External"/><Relationship Id="rId165" Type="http://schemas.openxmlformats.org/officeDocument/2006/relationships/hyperlink" Target="https://cs.wikipedia.org/wiki/Nasavsko" TargetMode="External"/><Relationship Id="rId186" Type="http://schemas.openxmlformats.org/officeDocument/2006/relationships/hyperlink" Target="https://cs.wikipedia.org/wiki/Arrondissement_Hasselt" TargetMode="External"/><Relationship Id="rId351" Type="http://schemas.openxmlformats.org/officeDocument/2006/relationships/image" Target="media/image65.jpeg"/><Relationship Id="rId372" Type="http://schemas.openxmlformats.org/officeDocument/2006/relationships/hyperlink" Target="https://www.eurofotbal.cz/hraci/rubin-seigers-61422/" TargetMode="External"/><Relationship Id="rId393" Type="http://schemas.openxmlformats.org/officeDocument/2006/relationships/hyperlink" Target="https://www.eurofotbal.cz/hraci/marcus-ingvartsen-54213/" TargetMode="External"/><Relationship Id="rId407" Type="http://schemas.openxmlformats.org/officeDocument/2006/relationships/image" Target="media/image88.png"/><Relationship Id="rId428" Type="http://schemas.openxmlformats.org/officeDocument/2006/relationships/hyperlink" Target="https://cs.wikipedia.org/wiki/Sv%C4%9Btov%C3%A9_d%C4%9Bdictv%C3%AD" TargetMode="External"/><Relationship Id="rId449" Type="http://schemas.openxmlformats.org/officeDocument/2006/relationships/hyperlink" Target="https://cs.wikipedia.org/wiki/Fridrich_II._Velik%C3%BD" TargetMode="External"/><Relationship Id="rId211" Type="http://schemas.openxmlformats.org/officeDocument/2006/relationships/hyperlink" Target="https://cs.wikipedia.org/wiki/Prvn%C3%AD_sv%C4%9Btov%C3%A1_v%C3%A1lka" TargetMode="External"/><Relationship Id="rId232" Type="http://schemas.openxmlformats.org/officeDocument/2006/relationships/hyperlink" Target="https://cs.wikipedia.org/wiki/Maastricht" TargetMode="External"/><Relationship Id="rId253" Type="http://schemas.openxmlformats.org/officeDocument/2006/relationships/hyperlink" Target="https://de.wikipedia.org/wiki/Flandern" TargetMode="External"/><Relationship Id="rId274" Type="http://schemas.openxmlformats.org/officeDocument/2006/relationships/hyperlink" Target="https://cs.wikipedia.org/wiki/Jupiler_League" TargetMode="External"/><Relationship Id="rId295" Type="http://schemas.openxmlformats.org/officeDocument/2006/relationships/hyperlink" Target="https://de.wikipedia.org/wiki/1972" TargetMode="External"/><Relationship Id="rId309" Type="http://schemas.openxmlformats.org/officeDocument/2006/relationships/hyperlink" Target="https://de.wikipedia.org/wiki/1982" TargetMode="External"/><Relationship Id="rId460" Type="http://schemas.openxmlformats.org/officeDocument/2006/relationships/hyperlink" Target="https://cs.wikipedia.org/wiki/Gerd_von_Rundstedt" TargetMode="External"/><Relationship Id="rId481" Type="http://schemas.openxmlformats.org/officeDocument/2006/relationships/hyperlink" Target="https://cs.wikipedia.org/wiki/800" TargetMode="External"/><Relationship Id="rId27" Type="http://schemas.openxmlformats.org/officeDocument/2006/relationships/hyperlink" Target="http://www.flandry.cz/gent" TargetMode="External"/><Relationship Id="rId48" Type="http://schemas.openxmlformats.org/officeDocument/2006/relationships/hyperlink" Target="http://www.flandry.cz/atrakce-2/mini-europe-brusel.html" TargetMode="External"/><Relationship Id="rId69" Type="http://schemas.openxmlformats.org/officeDocument/2006/relationships/image" Target="media/image14.jpeg"/><Relationship Id="rId113" Type="http://schemas.openxmlformats.org/officeDocument/2006/relationships/hyperlink" Target="https://cs.wikipedia.org/wiki/Valon%C5%A1tina" TargetMode="External"/><Relationship Id="rId134" Type="http://schemas.openxmlformats.org/officeDocument/2006/relationships/hyperlink" Target="https://cs.wikipedia.org/wiki/Gebhard_Leberecht_von_Bl%C3%BCcher" TargetMode="External"/><Relationship Id="rId320" Type="http://schemas.openxmlformats.org/officeDocument/2006/relationships/hyperlink" Target="https://de.wikipedia.org/wiki/UEFA_Champions_League_1999/2000" TargetMode="External"/><Relationship Id="rId80" Type="http://schemas.openxmlformats.org/officeDocument/2006/relationships/image" Target="media/image23.jpeg"/><Relationship Id="rId155" Type="http://schemas.openxmlformats.org/officeDocument/2006/relationships/image" Target="media/image46.png"/><Relationship Id="rId176" Type="http://schemas.openxmlformats.org/officeDocument/2006/relationships/image" Target="media/image53.png"/><Relationship Id="rId197" Type="http://schemas.openxmlformats.org/officeDocument/2006/relationships/hyperlink" Target="https://cs.wikipedia.org/wiki/K%C5%99es%C5%A5anstv%C3%AD" TargetMode="External"/><Relationship Id="rId341" Type="http://schemas.openxmlformats.org/officeDocument/2006/relationships/hyperlink" Target="https://de.wikipedia.org/wiki/Celta_Vigo" TargetMode="External"/><Relationship Id="rId362" Type="http://schemas.openxmlformats.org/officeDocument/2006/relationships/hyperlink" Target="https://www.eurofotbal.cz/hraci/joseph-aidoo-61975/" TargetMode="External"/><Relationship Id="rId383" Type="http://schemas.openxmlformats.org/officeDocument/2006/relationships/hyperlink" Target="https://www.eurofotbal.cz/hraci/joseph-paintsil-74767/" TargetMode="External"/><Relationship Id="rId418" Type="http://schemas.openxmlformats.org/officeDocument/2006/relationships/image" Target="media/image93.jpeg"/><Relationship Id="rId439" Type="http://schemas.openxmlformats.org/officeDocument/2006/relationships/hyperlink" Target="https://cs.wikipedia.org/wiki/St%C5%99edov%C4%9Bk" TargetMode="External"/><Relationship Id="rId201" Type="http://schemas.openxmlformats.org/officeDocument/2006/relationships/hyperlink" Target="https://cs.wikipedia.org/w/index.php?title=Rolduc&amp;action=edit&amp;redlink=1" TargetMode="External"/><Relationship Id="rId222" Type="http://schemas.openxmlformats.org/officeDocument/2006/relationships/hyperlink" Target="https://cs.wikipedia.org/w/index.php?title=E314&amp;action=edit&amp;redlink=1" TargetMode="External"/><Relationship Id="rId243" Type="http://schemas.openxmlformats.org/officeDocument/2006/relationships/hyperlink" Target="https://cs.wikipedia.org/wiki/Brank%C3%A1%C5%99" TargetMode="External"/><Relationship Id="rId264" Type="http://schemas.openxmlformats.org/officeDocument/2006/relationships/hyperlink" Target="https://es.wikipedia.org/wiki/Lanaken" TargetMode="External"/><Relationship Id="rId285" Type="http://schemas.openxmlformats.org/officeDocument/2006/relationships/hyperlink" Target="https://pl.wikipedia.org/wiki/Genk" TargetMode="External"/><Relationship Id="rId450" Type="http://schemas.openxmlformats.org/officeDocument/2006/relationships/hyperlink" Target="https://cs.wikipedia.org/wiki/Hudebn%C3%AD_skladatel" TargetMode="External"/><Relationship Id="rId471" Type="http://schemas.openxmlformats.org/officeDocument/2006/relationships/hyperlink" Target="https://cs.wikipedia.org/w/index.php?title=Kostel_San_Vitale_(Ravenna)&amp;action=edit&amp;redlink=1" TargetMode="External"/><Relationship Id="rId506" Type="http://schemas.openxmlformats.org/officeDocument/2006/relationships/fontTable" Target="fontTable.xml"/><Relationship Id="rId17" Type="http://schemas.openxmlformats.org/officeDocument/2006/relationships/hyperlink" Target="http://www.flandry.cz/belgie" TargetMode="External"/><Relationship Id="rId38" Type="http://schemas.openxmlformats.org/officeDocument/2006/relationships/hyperlink" Target="http://www.flandry.cz/brusel" TargetMode="External"/><Relationship Id="rId59" Type="http://schemas.openxmlformats.org/officeDocument/2006/relationships/image" Target="media/image7.jpeg"/><Relationship Id="rId103" Type="http://schemas.openxmlformats.org/officeDocument/2006/relationships/image" Target="media/image39.jpeg"/><Relationship Id="rId124" Type="http://schemas.openxmlformats.org/officeDocument/2006/relationships/hyperlink" Target="https://cs.wikipedia.org/wiki/Napoleon_Bonaparte" TargetMode="External"/><Relationship Id="rId310" Type="http://schemas.openxmlformats.org/officeDocument/2006/relationships/hyperlink" Target="https://de.wikipedia.org/wiki/Belgischer_Fu%C3%9Fballpokal" TargetMode="External"/><Relationship Id="rId492" Type="http://schemas.openxmlformats.org/officeDocument/2006/relationships/hyperlink" Target="https://cs.wikipedia.org/wiki/1355" TargetMode="External"/><Relationship Id="rId70" Type="http://schemas.openxmlformats.org/officeDocument/2006/relationships/image" Target="media/image15.jpeg"/><Relationship Id="rId91" Type="http://schemas.openxmlformats.org/officeDocument/2006/relationships/image" Target="media/image30.jpeg"/><Relationship Id="rId145" Type="http://schemas.openxmlformats.org/officeDocument/2006/relationships/hyperlink" Target="https://commons.wikimedia.org/wiki/File:Flag_of_France.svg" TargetMode="External"/><Relationship Id="rId166" Type="http://schemas.openxmlformats.org/officeDocument/2006/relationships/hyperlink" Target="https://cs.wikipedia.org/wiki/Napoleon_Bonaparte" TargetMode="External"/><Relationship Id="rId187" Type="http://schemas.openxmlformats.org/officeDocument/2006/relationships/hyperlink" Target="https://cs.wikipedia.org/wiki/Rozloha" TargetMode="External"/><Relationship Id="rId331" Type="http://schemas.openxmlformats.org/officeDocument/2006/relationships/hyperlink" Target="https://de.wikipedia.org/wiki/Bayer_04_Leverkusen" TargetMode="External"/><Relationship Id="rId352" Type="http://schemas.openxmlformats.org/officeDocument/2006/relationships/hyperlink" Target="https://de.wikipedia.org/w/index.php?title=Datei:Racing_Genk.svg&amp;filetimestamp=20081024163429&amp;" TargetMode="External"/><Relationship Id="rId373" Type="http://schemas.openxmlformats.org/officeDocument/2006/relationships/image" Target="media/image75.gif"/><Relationship Id="rId394" Type="http://schemas.openxmlformats.org/officeDocument/2006/relationships/image" Target="media/image83.gif"/><Relationship Id="rId408" Type="http://schemas.openxmlformats.org/officeDocument/2006/relationships/hyperlink" Target="https://en.wikipedia.org/wiki/Dante_Vanzeir" TargetMode="External"/><Relationship Id="rId429" Type="http://schemas.openxmlformats.org/officeDocument/2006/relationships/image" Target="media/image96.jpeg"/><Relationship Id="rId1" Type="http://schemas.openxmlformats.org/officeDocument/2006/relationships/customXml" Target="../customXml/item1.xml"/><Relationship Id="rId212" Type="http://schemas.openxmlformats.org/officeDocument/2006/relationships/hyperlink" Target="https://cs.wikipedia.org/wiki/1966" TargetMode="External"/><Relationship Id="rId233" Type="http://schemas.openxmlformats.org/officeDocument/2006/relationships/hyperlink" Target="https://cs.wikipedia.org/w/index.php?title=Neel_Doff&amp;action=edit&amp;redlink=1" TargetMode="External"/><Relationship Id="rId254" Type="http://schemas.openxmlformats.org/officeDocument/2006/relationships/hyperlink" Target="https://de.wikipedia.org/wiki/Verwaltungsgliederung_Belgiens" TargetMode="External"/><Relationship Id="rId440" Type="http://schemas.openxmlformats.org/officeDocument/2006/relationships/hyperlink" Target="https://cs.wikipedia.org/wiki/Karel_Velik%C3%BD" TargetMode="External"/><Relationship Id="rId28" Type="http://schemas.openxmlformats.org/officeDocument/2006/relationships/hyperlink" Target="http://www.flandry.cz/leuven" TargetMode="External"/><Relationship Id="rId49" Type="http://schemas.openxmlformats.org/officeDocument/2006/relationships/hyperlink" Target="http://www.flandry.cz/atrakce-2/atomium-brusel.html" TargetMode="External"/><Relationship Id="rId114" Type="http://schemas.openxmlformats.org/officeDocument/2006/relationships/hyperlink" Target="https://cs.wikipedia.org/wiki/Belgie" TargetMode="External"/><Relationship Id="rId275" Type="http://schemas.openxmlformats.org/officeDocument/2006/relationships/hyperlink" Target="https://cs.wikipedia.org/wiki/Liga_mistr%C5%AF_UEFA_2002/03" TargetMode="External"/><Relationship Id="rId296" Type="http://schemas.openxmlformats.org/officeDocument/2006/relationships/hyperlink" Target="https://de.wikipedia.org/wiki/Zweite_Division_(Belgien)" TargetMode="External"/><Relationship Id="rId300" Type="http://schemas.openxmlformats.org/officeDocument/2006/relationships/hyperlink" Target="https://de.wikipedia.org/wiki/1919" TargetMode="External"/><Relationship Id="rId461" Type="http://schemas.openxmlformats.org/officeDocument/2006/relationships/hyperlink" Target="https://cs.wikipedia.org/wiki/Walter_Model" TargetMode="External"/><Relationship Id="rId482" Type="http://schemas.openxmlformats.org/officeDocument/2006/relationships/hyperlink" Target="https://cs.wikipedia.org/wiki/Bronz" TargetMode="External"/><Relationship Id="rId60" Type="http://schemas.openxmlformats.org/officeDocument/2006/relationships/hyperlink" Target="http://www.flandry.cz/media/images/X21238250557.jpg" TargetMode="External"/><Relationship Id="rId81" Type="http://schemas.openxmlformats.org/officeDocument/2006/relationships/image" Target="media/image24.jpeg"/><Relationship Id="rId135" Type="http://schemas.openxmlformats.org/officeDocument/2006/relationships/hyperlink" Target="https://cs.wikipedia.org/wiki/Napoleonsk%C3%A9_v%C3%A1lky" TargetMode="External"/><Relationship Id="rId156" Type="http://schemas.openxmlformats.org/officeDocument/2006/relationships/hyperlink" Target="https://cs.wikipedia.org/wiki/Spojen%C3%A9_kr%C3%A1lovstv%C3%AD_Nizozemsk%C3%A9" TargetMode="External"/><Relationship Id="rId177" Type="http://schemas.openxmlformats.org/officeDocument/2006/relationships/hyperlink" Target="https://commons.wikimedia.org/wiki/File:Genk_wapen2.svg" TargetMode="External"/><Relationship Id="rId198" Type="http://schemas.openxmlformats.org/officeDocument/2006/relationships/hyperlink" Target="https://cs.wikipedia.org/wiki/10._stolet%C3%AD" TargetMode="External"/><Relationship Id="rId321" Type="http://schemas.openxmlformats.org/officeDocument/2006/relationships/hyperlink" Target="https://de.wikipedia.org/wiki/NK_Maribor" TargetMode="External"/><Relationship Id="rId342" Type="http://schemas.openxmlformats.org/officeDocument/2006/relationships/hyperlink" Target="https://de.wikipedia.org/wiki/Erste_Division_(Belgien)" TargetMode="External"/><Relationship Id="rId363" Type="http://schemas.openxmlformats.org/officeDocument/2006/relationships/hyperlink" Target="https://www.eurofotbal.cz/hraci/sebastien-dewaest-49972/" TargetMode="External"/><Relationship Id="rId384" Type="http://schemas.openxmlformats.org/officeDocument/2006/relationships/image" Target="media/image79.gif"/><Relationship Id="rId419" Type="http://schemas.openxmlformats.org/officeDocument/2006/relationships/image" Target="media/image94.jpeg"/><Relationship Id="rId202" Type="http://schemas.openxmlformats.org/officeDocument/2006/relationships/hyperlink" Target="https://cs.wikipedia.org/w/index.php?title=Loon&amp;action=edit&amp;redlink=1" TargetMode="External"/><Relationship Id="rId223" Type="http://schemas.openxmlformats.org/officeDocument/2006/relationships/hyperlink" Target="https://cs.wikipedia.org/wiki/Lova%C5%88" TargetMode="External"/><Relationship Id="rId244" Type="http://schemas.openxmlformats.org/officeDocument/2006/relationships/hyperlink" Target="https://cs.wikipedia.org/w/index.php?title=Karel_Geraerts&amp;action=edit&amp;redlink=1" TargetMode="External"/><Relationship Id="rId430" Type="http://schemas.openxmlformats.org/officeDocument/2006/relationships/hyperlink" Target="https://cs.wikipedia.org/wiki/Katedr%C3%A1la_Panny_Marie_(C%C3%A1chy)" TargetMode="External"/><Relationship Id="rId18" Type="http://schemas.openxmlformats.org/officeDocument/2006/relationships/hyperlink" Target="http://www.holandsko.cz/" TargetMode="External"/><Relationship Id="rId39" Type="http://schemas.openxmlformats.org/officeDocument/2006/relationships/hyperlink" Target="http://www.flandry.cz/" TargetMode="External"/><Relationship Id="rId265" Type="http://schemas.openxmlformats.org/officeDocument/2006/relationships/hyperlink" Target="https://es.wikipedia.org/wiki/Maasmechelen" TargetMode="External"/><Relationship Id="rId286" Type="http://schemas.openxmlformats.org/officeDocument/2006/relationships/image" Target="media/image62.jpeg"/><Relationship Id="rId451" Type="http://schemas.openxmlformats.org/officeDocument/2006/relationships/hyperlink" Target="https://cs.wikipedia.org/wiki/Georg_Friedrich_H%C3%A4ndel" TargetMode="External"/><Relationship Id="rId472" Type="http://schemas.openxmlformats.org/officeDocument/2006/relationships/hyperlink" Target="https://cs.wikipedia.org/wiki/Ravenna" TargetMode="External"/><Relationship Id="rId493" Type="http://schemas.openxmlformats.org/officeDocument/2006/relationships/hyperlink" Target="https://cs.wikipedia.org/wiki/1414" TargetMode="External"/><Relationship Id="rId507" Type="http://schemas.openxmlformats.org/officeDocument/2006/relationships/theme" Target="theme/theme1.xml"/><Relationship Id="rId50" Type="http://schemas.openxmlformats.org/officeDocument/2006/relationships/hyperlink" Target="http://www.flandry.cz/muzea-3/belgisch-centrum-van-het.html" TargetMode="External"/><Relationship Id="rId104" Type="http://schemas.openxmlformats.org/officeDocument/2006/relationships/image" Target="media/image40.png"/><Relationship Id="rId125" Type="http://schemas.openxmlformats.org/officeDocument/2006/relationships/hyperlink" Target="https://cs.wikipedia.org/wiki/Napoleon_Bonaparte" TargetMode="External"/><Relationship Id="rId146" Type="http://schemas.openxmlformats.org/officeDocument/2006/relationships/image" Target="media/image43.png"/><Relationship Id="rId167" Type="http://schemas.openxmlformats.org/officeDocument/2006/relationships/hyperlink" Target="https://cs.wikipedia.org/wiki/Michel_Ney" TargetMode="External"/><Relationship Id="rId188" Type="http://schemas.openxmlformats.org/officeDocument/2006/relationships/hyperlink" Target="http://www.genk.be/" TargetMode="External"/><Relationship Id="rId311" Type="http://schemas.openxmlformats.org/officeDocument/2006/relationships/hyperlink" Target="https://de.wikipedia.org/wiki/Europapokal_der_Pokalsieger_(Fu%C3%9Fball)" TargetMode="External"/><Relationship Id="rId332" Type="http://schemas.openxmlformats.org/officeDocument/2006/relationships/hyperlink" Target="https://de.wikipedia.org/wiki/FC_Valencia" TargetMode="External"/><Relationship Id="rId353" Type="http://schemas.openxmlformats.org/officeDocument/2006/relationships/image" Target="media/image66.png"/><Relationship Id="rId374" Type="http://schemas.openxmlformats.org/officeDocument/2006/relationships/hyperlink" Target="https://www.eurofotbal.cz/hraci/jere-uronen-39664/" TargetMode="External"/><Relationship Id="rId395" Type="http://schemas.openxmlformats.org/officeDocument/2006/relationships/hyperlink" Target="https://www.eurofotbal.cz/hraci/dieumerci-ndongala-53778/" TargetMode="External"/><Relationship Id="rId409" Type="http://schemas.openxmlformats.org/officeDocument/2006/relationships/hyperlink" Target="https://en.wikipedia.org/wiki/Ivory_Coast" TargetMode="External"/><Relationship Id="rId71" Type="http://schemas.openxmlformats.org/officeDocument/2006/relationships/image" Target="media/image16.jpeg"/><Relationship Id="rId92" Type="http://schemas.openxmlformats.org/officeDocument/2006/relationships/image" Target="media/image31.jpeg"/><Relationship Id="rId213" Type="http://schemas.openxmlformats.org/officeDocument/2006/relationships/hyperlink" Target="https://cs.wikipedia.org/wiki/Ford_Motor_Company" TargetMode="External"/><Relationship Id="rId234" Type="http://schemas.openxmlformats.org/officeDocument/2006/relationships/hyperlink" Target="https://cs.wikipedia.org/wiki/Spisovatel" TargetMode="External"/><Relationship Id="rId420" Type="http://schemas.openxmlformats.org/officeDocument/2006/relationships/hyperlink" Target="https://commons.wikimedia.org/wiki/File:DEU_Aachen_COA.svg" TargetMode="External"/><Relationship Id="rId2" Type="http://schemas.openxmlformats.org/officeDocument/2006/relationships/numbering" Target="numbering.xml"/><Relationship Id="rId29" Type="http://schemas.openxmlformats.org/officeDocument/2006/relationships/hyperlink" Target="http://www.flandry.cz/belgie" TargetMode="External"/><Relationship Id="rId255" Type="http://schemas.openxmlformats.org/officeDocument/2006/relationships/hyperlink" Target="https://de.wikipedia.org/wiki/Provinz_Limburg_(Belgien)" TargetMode="External"/><Relationship Id="rId276" Type="http://schemas.openxmlformats.org/officeDocument/2006/relationships/hyperlink" Target="https://cs.wikipedia.org/wiki/1923" TargetMode="External"/><Relationship Id="rId297" Type="http://schemas.openxmlformats.org/officeDocument/2006/relationships/hyperlink" Target="https://de.wikipedia.org/wiki/Erste_Division_(Belgien)" TargetMode="External"/><Relationship Id="rId441" Type="http://schemas.openxmlformats.org/officeDocument/2006/relationships/hyperlink" Target="https://cs.wikipedia.org/wiki/Karel_IV." TargetMode="External"/><Relationship Id="rId462" Type="http://schemas.openxmlformats.org/officeDocument/2006/relationships/image" Target="media/image98.jpeg"/><Relationship Id="rId483" Type="http://schemas.openxmlformats.org/officeDocument/2006/relationships/hyperlink" Target="https://cs.wikipedia.org/wiki/Mramor" TargetMode="External"/><Relationship Id="rId40" Type="http://schemas.openxmlformats.org/officeDocument/2006/relationships/hyperlink" Target="http://www.flandry.cz/belgie" TargetMode="External"/><Relationship Id="rId115" Type="http://schemas.openxmlformats.org/officeDocument/2006/relationships/hyperlink" Target="https://cs.wikipedia.org/wiki/Valonsk%C3%BD_Brabant" TargetMode="External"/><Relationship Id="rId136" Type="http://schemas.openxmlformats.org/officeDocument/2006/relationships/hyperlink" Target="https://cs.wikipedia.org/wiki/Mar%C5%A1%C3%A1l_Francie" TargetMode="External"/><Relationship Id="rId157" Type="http://schemas.openxmlformats.org/officeDocument/2006/relationships/hyperlink" Target="https://commons.wikimedia.org/wiki/File:Flag_of_Hanover_(1692).svg" TargetMode="External"/><Relationship Id="rId178" Type="http://schemas.openxmlformats.org/officeDocument/2006/relationships/image" Target="media/image54.png"/><Relationship Id="rId301" Type="http://schemas.openxmlformats.org/officeDocument/2006/relationships/hyperlink" Target="https://de.wikipedia.org/wiki/1925" TargetMode="External"/><Relationship Id="rId322" Type="http://schemas.openxmlformats.org/officeDocument/2006/relationships/hyperlink" Target="https://de.wikipedia.org/wiki/UEFA-Pokal_2000/01" TargetMode="External"/><Relationship Id="rId343" Type="http://schemas.openxmlformats.org/officeDocument/2006/relationships/hyperlink" Target="https://de.wikipedia.org/wiki/1._Division_(Belgien)_1998/99" TargetMode="External"/><Relationship Id="rId364" Type="http://schemas.openxmlformats.org/officeDocument/2006/relationships/image" Target="media/image71.gif"/><Relationship Id="rId61" Type="http://schemas.openxmlformats.org/officeDocument/2006/relationships/image" Target="media/image8.jpeg"/><Relationship Id="rId82" Type="http://schemas.openxmlformats.org/officeDocument/2006/relationships/hyperlink" Target="http://www.flandry.cz/media/images/X21238170916.jpg" TargetMode="External"/><Relationship Id="rId199" Type="http://schemas.openxmlformats.org/officeDocument/2006/relationships/hyperlink" Target="https://cs.wikipedia.org/wiki/13._prosinec" TargetMode="External"/><Relationship Id="rId203" Type="http://schemas.openxmlformats.org/officeDocument/2006/relationships/hyperlink" Target="https://cs.wikipedia.org/wiki/1365" TargetMode="External"/><Relationship Id="rId385" Type="http://schemas.openxmlformats.org/officeDocument/2006/relationships/hyperlink" Target="https://www.eurofotbal.cz/hraci/jakub-piotrowski-65895/" TargetMode="External"/><Relationship Id="rId19" Type="http://schemas.openxmlformats.org/officeDocument/2006/relationships/hyperlink" Target="http://www.flandry.cz/" TargetMode="External"/><Relationship Id="rId224" Type="http://schemas.openxmlformats.org/officeDocument/2006/relationships/hyperlink" Target="https://cs.wikipedia.org/wiki/C%C3%A1chy" TargetMode="External"/><Relationship Id="rId245" Type="http://schemas.openxmlformats.org/officeDocument/2006/relationships/hyperlink" Target="https://cs.wikipedia.org/w/index.php?title=Benjamin_De_Ceulaer&amp;action=edit&amp;redlink=1" TargetMode="External"/><Relationship Id="rId266" Type="http://schemas.openxmlformats.org/officeDocument/2006/relationships/hyperlink" Target="https://es.wikipedia.org/wiki/Turismo" TargetMode="External"/><Relationship Id="rId287" Type="http://schemas.openxmlformats.org/officeDocument/2006/relationships/hyperlink" Target="https://pl.wikipedia.org/w/index.php?title=Peter_Croonen&amp;action=edit&amp;redlink=1" TargetMode="External"/><Relationship Id="rId410" Type="http://schemas.openxmlformats.org/officeDocument/2006/relationships/image" Target="media/image89.png"/><Relationship Id="rId431" Type="http://schemas.openxmlformats.org/officeDocument/2006/relationships/image" Target="media/image97.jpeg"/><Relationship Id="rId452" Type="http://schemas.openxmlformats.org/officeDocument/2006/relationships/hyperlink" Target="https://cs.wikipedia.org/wiki/Devolu%C4%8Dn%C3%AD_v%C3%A1lka" TargetMode="External"/><Relationship Id="rId473" Type="http://schemas.openxmlformats.org/officeDocument/2006/relationships/hyperlink" Target="https://cs.wikipedia.org/wiki/Karel_IV." TargetMode="External"/><Relationship Id="rId494" Type="http://schemas.openxmlformats.org/officeDocument/2006/relationships/hyperlink" Target="https://cs.wikipedia.org/wiki/Zlato" TargetMode="External"/><Relationship Id="rId30" Type="http://schemas.openxmlformats.org/officeDocument/2006/relationships/hyperlink" Target="http://www.flandry.cz/" TargetMode="External"/><Relationship Id="rId105" Type="http://schemas.openxmlformats.org/officeDocument/2006/relationships/hyperlink" Target="https://cs.wikipedia.org/wiki/St%C3%A1t" TargetMode="External"/><Relationship Id="rId126" Type="http://schemas.openxmlformats.org/officeDocument/2006/relationships/hyperlink" Target="https://cs.wikipedia.org/wiki/Vil%C3%A9m_II._Nizozemsk%C3%BD" TargetMode="External"/><Relationship Id="rId147" Type="http://schemas.openxmlformats.org/officeDocument/2006/relationships/hyperlink" Target="https://cs.wikipedia.org/wiki/Prvn%C3%AD_Francouzsk%C3%A9_c%C3%ADsa%C5%99stv%C3%AD" TargetMode="External"/><Relationship Id="rId168" Type="http://schemas.openxmlformats.org/officeDocument/2006/relationships/hyperlink" Target="https://cs.wikipedia.org/wiki/Arthur_Wellesley,_1._v%C3%A9voda_z_Wellingtonu" TargetMode="External"/><Relationship Id="rId312" Type="http://schemas.openxmlformats.org/officeDocument/2006/relationships/hyperlink" Target="https://de.wikipedia.org/wiki/1980" TargetMode="External"/><Relationship Id="rId333" Type="http://schemas.openxmlformats.org/officeDocument/2006/relationships/hyperlink" Target="https://de.wikipedia.org/wiki/FK_Budu%C4%87nost_Podgorica" TargetMode="External"/><Relationship Id="rId354" Type="http://schemas.openxmlformats.org/officeDocument/2006/relationships/hyperlink" Target="https://de.wikipedia.org/wiki/Datei:KRC_Genk_Logo_2016.svg" TargetMode="External"/><Relationship Id="rId51" Type="http://schemas.openxmlformats.org/officeDocument/2006/relationships/hyperlink" Target="http://www.flandry.cz/antverpy" TargetMode="External"/><Relationship Id="rId72" Type="http://schemas.openxmlformats.org/officeDocument/2006/relationships/image" Target="media/image17.jpeg"/><Relationship Id="rId93" Type="http://schemas.openxmlformats.org/officeDocument/2006/relationships/hyperlink" Target="http://www.flandry.cz/media/images/X21238248374.jpg" TargetMode="External"/><Relationship Id="rId189" Type="http://schemas.openxmlformats.org/officeDocument/2006/relationships/hyperlink" Target="https://cs.wikipedia.org/wiki/Belgie" TargetMode="External"/><Relationship Id="rId375" Type="http://schemas.openxmlformats.org/officeDocument/2006/relationships/hyperlink" Target="https://www.eurofotbal.cz/hraci/dries-wouters-49996/" TargetMode="External"/><Relationship Id="rId396" Type="http://schemas.openxmlformats.org/officeDocument/2006/relationships/image" Target="media/image84.gif"/><Relationship Id="rId3" Type="http://schemas.openxmlformats.org/officeDocument/2006/relationships/styles" Target="styles.xml"/><Relationship Id="rId214" Type="http://schemas.openxmlformats.org/officeDocument/2006/relationships/hyperlink" Target="https://cs.wikipedia.org/wiki/Belgi%C4%8Dan%C3%A9" TargetMode="External"/><Relationship Id="rId235" Type="http://schemas.openxmlformats.org/officeDocument/2006/relationships/hyperlink" Target="https://cs.wikipedia.org/w/index.php?title=Jacques_Germeaux&amp;action=edit&amp;redlink=1" TargetMode="External"/><Relationship Id="rId256" Type="http://schemas.openxmlformats.org/officeDocument/2006/relationships/hyperlink" Target="https://de.wikipedia.org/wiki/Verwaltungsgliederung_Belgiens" TargetMode="External"/><Relationship Id="rId277" Type="http://schemas.openxmlformats.org/officeDocument/2006/relationships/hyperlink" Target="https://cs.wikipedia.org/wiki/Daniel_Pudil" TargetMode="External"/><Relationship Id="rId298" Type="http://schemas.openxmlformats.org/officeDocument/2006/relationships/hyperlink" Target="https://de.wikipedia.org/wiki/1984" TargetMode="External"/><Relationship Id="rId400" Type="http://schemas.openxmlformats.org/officeDocument/2006/relationships/hyperlink" Target="https://www.eurofotbal.cz/hraci/edon-zhegrova-73980/" TargetMode="External"/><Relationship Id="rId421" Type="http://schemas.openxmlformats.org/officeDocument/2006/relationships/image" Target="media/image95.png"/><Relationship Id="rId442" Type="http://schemas.openxmlformats.org/officeDocument/2006/relationships/hyperlink" Target="https://cs.wikipedia.org/wiki/V%C3%A1clav_IV." TargetMode="External"/><Relationship Id="rId463" Type="http://schemas.openxmlformats.org/officeDocument/2006/relationships/image" Target="media/image99.jpeg"/><Relationship Id="rId484" Type="http://schemas.openxmlformats.org/officeDocument/2006/relationships/hyperlink" Target="https://cs.wikipedia.org/wiki/814" TargetMode="External"/><Relationship Id="rId116" Type="http://schemas.openxmlformats.org/officeDocument/2006/relationships/hyperlink" Target="https://cs.wikipedia.org/wiki/2011" TargetMode="External"/><Relationship Id="rId137" Type="http://schemas.openxmlformats.org/officeDocument/2006/relationships/hyperlink" Target="https://cs.wikipedia.org/wiki/Napoleonsk%C3%A9_v%C3%A1lky" TargetMode="External"/><Relationship Id="rId158" Type="http://schemas.openxmlformats.org/officeDocument/2006/relationships/image" Target="media/image47.png"/><Relationship Id="rId302" Type="http://schemas.openxmlformats.org/officeDocument/2006/relationships/hyperlink" Target="https://de.wikipedia.org/wiki/K%C3%B6niglicher_Belgischer_Fu%C3%9Fballverband" TargetMode="External"/><Relationship Id="rId323" Type="http://schemas.openxmlformats.org/officeDocument/2006/relationships/hyperlink" Target="https://de.wikipedia.org/wiki/Werder_Bremen" TargetMode="External"/><Relationship Id="rId344" Type="http://schemas.openxmlformats.org/officeDocument/2006/relationships/hyperlink" Target="https://de.wikipedia.org/wiki/1._Division_(Belgien)_2001/02" TargetMode="External"/><Relationship Id="rId20" Type="http://schemas.openxmlformats.org/officeDocument/2006/relationships/hyperlink" Target="http://www.brusel.cz/" TargetMode="External"/><Relationship Id="rId41" Type="http://schemas.openxmlformats.org/officeDocument/2006/relationships/hyperlink" Target="http://www.flandry.cz/belgie" TargetMode="External"/><Relationship Id="rId62" Type="http://schemas.openxmlformats.org/officeDocument/2006/relationships/image" Target="media/image9.jpeg"/><Relationship Id="rId83" Type="http://schemas.openxmlformats.org/officeDocument/2006/relationships/image" Target="media/image25.jpeg"/><Relationship Id="rId179" Type="http://schemas.openxmlformats.org/officeDocument/2006/relationships/hyperlink" Target="https://cs.wikipedia.org/wiki/Administrativn%C3%AD_d%C4%9Blen%C3%AD_Belgie" TargetMode="External"/><Relationship Id="rId365" Type="http://schemas.openxmlformats.org/officeDocument/2006/relationships/hyperlink" Target="https://www.eurofotbal.cz/hraci/amine-khammas-73981/" TargetMode="External"/><Relationship Id="rId386" Type="http://schemas.openxmlformats.org/officeDocument/2006/relationships/image" Target="media/image80.gif"/><Relationship Id="rId190" Type="http://schemas.openxmlformats.org/officeDocument/2006/relationships/hyperlink" Target="https://cs.wikipedia.org/wiki/Limburk_(belgick%C3%A1_provincie)" TargetMode="External"/><Relationship Id="rId204" Type="http://schemas.openxmlformats.org/officeDocument/2006/relationships/hyperlink" Target="https://cs.wikipedia.org/w/index.php?title=Kn%C3%AD%C5%BEectv%C3%AD_Lutych&amp;action=edit&amp;redlink=1" TargetMode="External"/><Relationship Id="rId225" Type="http://schemas.openxmlformats.org/officeDocument/2006/relationships/hyperlink" Target="https://cs.wikipedia.org/wiki/Vlak" TargetMode="External"/><Relationship Id="rId246" Type="http://schemas.openxmlformats.org/officeDocument/2006/relationships/image" Target="media/image56.png"/><Relationship Id="rId267" Type="http://schemas.openxmlformats.org/officeDocument/2006/relationships/hyperlink" Target="https://es.wikipedia.org/wiki/Cantera" TargetMode="External"/><Relationship Id="rId288" Type="http://schemas.openxmlformats.org/officeDocument/2006/relationships/hyperlink" Target="https://pl.wikipedia.org/wiki/Philippe_Clement" TargetMode="External"/><Relationship Id="rId411" Type="http://schemas.openxmlformats.org/officeDocument/2006/relationships/hyperlink" Target="https://en.wikipedia.org/wiki/Pierre_Zebli" TargetMode="External"/><Relationship Id="rId432" Type="http://schemas.openxmlformats.org/officeDocument/2006/relationships/hyperlink" Target="https://cs.wikipedia.org/wiki/Paleolit" TargetMode="External"/><Relationship Id="rId453" Type="http://schemas.openxmlformats.org/officeDocument/2006/relationships/hyperlink" Target="https://cs.wikipedia.org/wiki/C%C3%A1%C5%A1sk%C3%BD_m%C3%ADr" TargetMode="External"/><Relationship Id="rId474" Type="http://schemas.openxmlformats.org/officeDocument/2006/relationships/hyperlink" Target="https://cs.wikipedia.org/wiki/Nov%C3%A9_M%C4%9Bsto_(Praha)" TargetMode="External"/><Relationship Id="rId106" Type="http://schemas.openxmlformats.org/officeDocument/2006/relationships/hyperlink" Target="https://cs.wikipedia.org/wiki/Belgie" TargetMode="External"/><Relationship Id="rId127" Type="http://schemas.openxmlformats.org/officeDocument/2006/relationships/hyperlink" Target="https://cs.wikipedia.org/wiki/Lutych" TargetMode="External"/><Relationship Id="rId313" Type="http://schemas.openxmlformats.org/officeDocument/2006/relationships/hyperlink" Target="https://de.wikipedia.org/wiki/Europapokal_der_Pokalsieger_1980/81" TargetMode="External"/><Relationship Id="rId495" Type="http://schemas.openxmlformats.org/officeDocument/2006/relationships/hyperlink" Target="https://cs.wikipedia.org/wiki/18._stolet%C3%AD" TargetMode="External"/><Relationship Id="rId10" Type="http://schemas.openxmlformats.org/officeDocument/2006/relationships/image" Target="media/image3.jpeg"/><Relationship Id="rId31" Type="http://schemas.openxmlformats.org/officeDocument/2006/relationships/hyperlink" Target="http://www.flandry.cz/brusel" TargetMode="External"/><Relationship Id="rId52" Type="http://schemas.openxmlformats.org/officeDocument/2006/relationships/hyperlink" Target="http://www.flandry.cz/umeni-kultura-antverpy/grote-markt-antverpy.html" TargetMode="External"/><Relationship Id="rId73" Type="http://schemas.openxmlformats.org/officeDocument/2006/relationships/hyperlink" Target="http://www.diamantmuseum.be/" TargetMode="External"/><Relationship Id="rId94" Type="http://schemas.openxmlformats.org/officeDocument/2006/relationships/image" Target="media/image32.jpeg"/><Relationship Id="rId148" Type="http://schemas.openxmlformats.org/officeDocument/2006/relationships/hyperlink" Target="https://commons.wikimedia.org/wiki/File:Flag_of_the_United_Kingdom.svg" TargetMode="External"/><Relationship Id="rId169" Type="http://schemas.openxmlformats.org/officeDocument/2006/relationships/hyperlink" Target="https://cs.wikipedia.org/wiki/Vil%C3%A9m_II._Nizozemsk%C3%BD" TargetMode="External"/><Relationship Id="rId334" Type="http://schemas.openxmlformats.org/officeDocument/2006/relationships/hyperlink" Target="https://de.wikipedia.org/wiki/Cork_City" TargetMode="External"/><Relationship Id="rId355" Type="http://schemas.openxmlformats.org/officeDocument/2006/relationships/image" Target="media/image67.png"/><Relationship Id="rId376" Type="http://schemas.openxmlformats.org/officeDocument/2006/relationships/image" Target="media/image76.gif"/><Relationship Id="rId397" Type="http://schemas.openxmlformats.org/officeDocument/2006/relationships/hyperlink" Target="https://www.eurofotbal.cz/hraci/mbwana-samatta-44272/" TargetMode="External"/><Relationship Id="rId4" Type="http://schemas.openxmlformats.org/officeDocument/2006/relationships/settings" Target="settings.xml"/><Relationship Id="rId180" Type="http://schemas.openxmlformats.org/officeDocument/2006/relationships/hyperlink" Target="https://commons.wikimedia.org/wiki/File:Flag_of_Flanders.svg" TargetMode="External"/><Relationship Id="rId215" Type="http://schemas.openxmlformats.org/officeDocument/2006/relationships/hyperlink" Target="https://cs.wikipedia.org/wiki/St%C5%99edomo%C5%99%C3%AD" TargetMode="External"/><Relationship Id="rId236" Type="http://schemas.openxmlformats.org/officeDocument/2006/relationships/hyperlink" Target="https://cs.wikipedia.org/wiki/Politik" TargetMode="External"/><Relationship Id="rId257" Type="http://schemas.openxmlformats.org/officeDocument/2006/relationships/hyperlink" Target="https://de.wikipedia.org/wiki/Bezirk_Hasselt" TargetMode="External"/><Relationship Id="rId278" Type="http://schemas.openxmlformats.org/officeDocument/2006/relationships/hyperlink" Target="https://cs.wikipedia.org/wiki/2011" TargetMode="External"/><Relationship Id="rId401" Type="http://schemas.openxmlformats.org/officeDocument/2006/relationships/hyperlink" Target="https://en.wikipedia.org/wiki/Belgium" TargetMode="External"/><Relationship Id="rId422" Type="http://schemas.openxmlformats.org/officeDocument/2006/relationships/hyperlink" Target="https://cs.wikipedia.org/wiki/Latina" TargetMode="External"/><Relationship Id="rId443" Type="http://schemas.openxmlformats.org/officeDocument/2006/relationships/hyperlink" Target="https://cs.wikipedia.org/wiki/Ferdinand_I._Habsbursk%C3%BD" TargetMode="External"/><Relationship Id="rId464" Type="http://schemas.openxmlformats.org/officeDocument/2006/relationships/image" Target="media/image100.jpeg"/><Relationship Id="rId303" Type="http://schemas.openxmlformats.org/officeDocument/2006/relationships/hyperlink" Target="https://de.wikipedia.org/wiki/Erste_Division_(Belgien)" TargetMode="External"/><Relationship Id="rId485" Type="http://schemas.openxmlformats.org/officeDocument/2006/relationships/hyperlink" Target="https://cs.wikipedia.org/wiki/Karel_Velik%C3%BD" TargetMode="External"/><Relationship Id="rId42" Type="http://schemas.openxmlformats.org/officeDocument/2006/relationships/hyperlink" Target="http://www.flandry.cz/antverpy" TargetMode="External"/><Relationship Id="rId84" Type="http://schemas.openxmlformats.org/officeDocument/2006/relationships/image" Target="media/image26.jpeg"/><Relationship Id="rId138" Type="http://schemas.openxmlformats.org/officeDocument/2006/relationships/hyperlink" Target="https://commons.wikimedia.org/wiki/File:Andrieux_-_La_bataille_de_Waterloo.jpg" TargetMode="External"/><Relationship Id="rId345" Type="http://schemas.openxmlformats.org/officeDocument/2006/relationships/hyperlink" Target="https://de.wikipedia.org/wiki/Pro_League_(Belgien)_2010/11" TargetMode="External"/><Relationship Id="rId387" Type="http://schemas.openxmlformats.org/officeDocument/2006/relationships/hyperlink" Target="https://www.eurofotbal.cz/hraci/alejandro-pozuelo-37584/" TargetMode="External"/><Relationship Id="rId191" Type="http://schemas.openxmlformats.org/officeDocument/2006/relationships/hyperlink" Target="https://cs.wikipedia.org/wiki/Hasselt" TargetMode="External"/><Relationship Id="rId205" Type="http://schemas.openxmlformats.org/officeDocument/2006/relationships/hyperlink" Target="https://cs.wikipedia.org/wiki/1900" TargetMode="External"/><Relationship Id="rId247" Type="http://schemas.openxmlformats.org/officeDocument/2006/relationships/image" Target="media/image57.png"/><Relationship Id="rId412" Type="http://schemas.openxmlformats.org/officeDocument/2006/relationships/hyperlink" Target="https://en.wikipedia.org/wiki/Italy" TargetMode="External"/><Relationship Id="rId107" Type="http://schemas.openxmlformats.org/officeDocument/2006/relationships/image" Target="media/image41.png"/><Relationship Id="rId289" Type="http://schemas.openxmlformats.org/officeDocument/2006/relationships/hyperlink" Target="https://de.wikipedia.org/wiki/Pro_League_(Belgien)_2017/18" TargetMode="External"/><Relationship Id="rId454" Type="http://schemas.openxmlformats.org/officeDocument/2006/relationships/hyperlink" Target="https://cs.wikipedia.org/wiki/V%C3%A1lky_o_rakousk%C3%A9_d%C4%9Bdictv%C3%AD" TargetMode="External"/><Relationship Id="rId496" Type="http://schemas.openxmlformats.org/officeDocument/2006/relationships/hyperlink" Target="https://cs.wikipedia.org/wiki/1767" TargetMode="External"/><Relationship Id="rId11" Type="http://schemas.openxmlformats.org/officeDocument/2006/relationships/image" Target="media/image4.png"/><Relationship Id="rId53" Type="http://schemas.openxmlformats.org/officeDocument/2006/relationships/hyperlink" Target="http://www.flandry.cz/umeni-kultura-antverpy/rubenshuis-antverpy.html" TargetMode="External"/><Relationship Id="rId149" Type="http://schemas.openxmlformats.org/officeDocument/2006/relationships/image" Target="media/image44.png"/><Relationship Id="rId314" Type="http://schemas.openxmlformats.org/officeDocument/2006/relationships/hyperlink" Target="https://de.wikipedia.org/wiki/Fortuna_D%C3%BCsseldorf" TargetMode="External"/><Relationship Id="rId356" Type="http://schemas.openxmlformats.org/officeDocument/2006/relationships/image" Target="media/image68.gif"/><Relationship Id="rId398" Type="http://schemas.openxmlformats.org/officeDocument/2006/relationships/hyperlink" Target="https://www.eurofotbal.cz/hraci/leandro-trossard-42501/" TargetMode="External"/><Relationship Id="rId95" Type="http://schemas.openxmlformats.org/officeDocument/2006/relationships/hyperlink" Target="http://www.flandry.cz/media/images/X21238248349.jpg" TargetMode="External"/><Relationship Id="rId160" Type="http://schemas.openxmlformats.org/officeDocument/2006/relationships/hyperlink" Target="https://commons.wikimedia.org/wiki/File:Flagge_Herzogtum_Braunschweig.svg" TargetMode="External"/><Relationship Id="rId216" Type="http://schemas.openxmlformats.org/officeDocument/2006/relationships/hyperlink" Target="https://cs.wikipedia.org/wiki/Italov%C3%A9" TargetMode="External"/><Relationship Id="rId423" Type="http://schemas.openxmlformats.org/officeDocument/2006/relationships/hyperlink" Target="https://cs.wikipedia.org/wiki/N%C4%9Bmecko" TargetMode="External"/><Relationship Id="rId258" Type="http://schemas.openxmlformats.org/officeDocument/2006/relationships/hyperlink" Target="https://de.wikipedia.org/wiki/Quadratmeter" TargetMode="External"/><Relationship Id="rId465" Type="http://schemas.openxmlformats.org/officeDocument/2006/relationships/image" Target="media/image101.jpeg"/><Relationship Id="rId22" Type="http://schemas.openxmlformats.org/officeDocument/2006/relationships/hyperlink" Target="http://www.flandry.cz/" TargetMode="External"/><Relationship Id="rId64" Type="http://schemas.openxmlformats.org/officeDocument/2006/relationships/image" Target="media/image10.jpeg"/><Relationship Id="rId118" Type="http://schemas.openxmlformats.org/officeDocument/2006/relationships/hyperlink" Target="https://cs.wikipedia.org/wiki/Francouzi" TargetMode="External"/><Relationship Id="rId325" Type="http://schemas.openxmlformats.org/officeDocument/2006/relationships/hyperlink" Target="https://de.wikipedia.org/wiki/Real_Madrid" TargetMode="External"/><Relationship Id="rId367" Type="http://schemas.openxmlformats.org/officeDocument/2006/relationships/hyperlink" Target="https://www.eurofotbal.cz/hraci/jhon-lucumi-80530/" TargetMode="External"/><Relationship Id="rId171" Type="http://schemas.openxmlformats.org/officeDocument/2006/relationships/image" Target="media/image50.jpeg"/><Relationship Id="rId227" Type="http://schemas.openxmlformats.org/officeDocument/2006/relationships/hyperlink" Target="https://cs.wikipedia.org/wiki/Gent" TargetMode="External"/><Relationship Id="rId269" Type="http://schemas.openxmlformats.org/officeDocument/2006/relationships/image" Target="media/image60.png"/><Relationship Id="rId434" Type="http://schemas.openxmlformats.org/officeDocument/2006/relationships/hyperlink" Target="https://cs.wikipedia.org/wiki/Keltov%C3%A9" TargetMode="External"/><Relationship Id="rId476" Type="http://schemas.openxmlformats.org/officeDocument/2006/relationships/hyperlink" Target="https://cs.wikipedia.org/wiki/C%C3%A1chy" TargetMode="External"/><Relationship Id="rId33" Type="http://schemas.openxmlformats.org/officeDocument/2006/relationships/hyperlink" Target="http://www.flandry.cz/leuven" TargetMode="External"/><Relationship Id="rId129" Type="http://schemas.openxmlformats.org/officeDocument/2006/relationships/hyperlink" Target="https://cs.wikipedia.org/wiki/Napoleon_Bonaparte" TargetMode="External"/><Relationship Id="rId280" Type="http://schemas.openxmlformats.org/officeDocument/2006/relationships/hyperlink" Target="https://cs.wikipedia.org/wiki/RSC_Anderlecht" TargetMode="External"/><Relationship Id="rId336" Type="http://schemas.openxmlformats.org/officeDocument/2006/relationships/hyperlink" Target="https://de.wikipedia.org/wiki/Athletic_Bilbao" TargetMode="External"/><Relationship Id="rId501" Type="http://schemas.openxmlformats.org/officeDocument/2006/relationships/hyperlink" Target="https://cs.wikipedia.org/wiki/1951" TargetMode="External"/><Relationship Id="rId75" Type="http://schemas.openxmlformats.org/officeDocument/2006/relationships/image" Target="media/image19.jpeg"/><Relationship Id="rId140" Type="http://schemas.openxmlformats.org/officeDocument/2006/relationships/hyperlink" Target="https://cs.wikipedia.org/w/index.php?title=Cl%C3%A9ment-Auguste_Andrieux&amp;action=edit&amp;redlink=1" TargetMode="External"/><Relationship Id="rId182" Type="http://schemas.openxmlformats.org/officeDocument/2006/relationships/hyperlink" Target="https://cs.wikipedia.org/wiki/Vl%C3%A1msk%C3%A9_spole%C4%8Denstv%C3%AD" TargetMode="External"/><Relationship Id="rId378" Type="http://schemas.openxmlformats.org/officeDocument/2006/relationships/image" Target="media/image77.gif"/><Relationship Id="rId403" Type="http://schemas.openxmlformats.org/officeDocument/2006/relationships/hyperlink" Target="https://en.wikipedia.org/wiki/Czech_Republic" TargetMode="External"/><Relationship Id="rId6" Type="http://schemas.openxmlformats.org/officeDocument/2006/relationships/footnotes" Target="footnotes.xml"/><Relationship Id="rId238" Type="http://schemas.openxmlformats.org/officeDocument/2006/relationships/hyperlink" Target="https://cs.wikipedia.org/w/index.php?title=Jo_Vandeurzen&amp;action=edit&amp;redlink=1" TargetMode="External"/><Relationship Id="rId445" Type="http://schemas.openxmlformats.org/officeDocument/2006/relationships/hyperlink" Target="https://cs.wikipedia.org/wiki/Reformace" TargetMode="External"/><Relationship Id="rId487" Type="http://schemas.openxmlformats.org/officeDocument/2006/relationships/hyperlink" Target="https://cs.wikipedia.org/wiki/Ota_I._Velik%C3%BD" TargetMode="External"/><Relationship Id="rId291" Type="http://schemas.openxmlformats.org/officeDocument/2006/relationships/hyperlink" Target="https://de.wikipedia.org/wiki/Datei:Waterschei.PNG" TargetMode="External"/><Relationship Id="rId305" Type="http://schemas.openxmlformats.org/officeDocument/2006/relationships/hyperlink" Target="https://de.wikipedia.org/wiki/1960er" TargetMode="External"/><Relationship Id="rId347" Type="http://schemas.openxmlformats.org/officeDocument/2006/relationships/hyperlink" Target="https://de.wikipedia.org/wiki/Belgischer_Supercup" TargetMode="External"/><Relationship Id="rId44" Type="http://schemas.openxmlformats.org/officeDocument/2006/relationships/hyperlink" Target="http://www.flandry.cz/brusel" TargetMode="External"/><Relationship Id="rId86" Type="http://schemas.openxmlformats.org/officeDocument/2006/relationships/hyperlink" Target="http://www.flandry.cz/media/images/X21238167787.jpg" TargetMode="External"/><Relationship Id="rId151" Type="http://schemas.openxmlformats.org/officeDocument/2006/relationships/hyperlink" Target="https://commons.wikimedia.org/wiki/File:Flag_of_Prussia_(1892-1918).svg" TargetMode="External"/><Relationship Id="rId389" Type="http://schemas.openxmlformats.org/officeDocument/2006/relationships/hyperlink" Target="https://www.eurofotbal.cz/hraci/vladimir-screciu-69514/" TargetMode="External"/><Relationship Id="rId193" Type="http://schemas.openxmlformats.org/officeDocument/2006/relationships/hyperlink" Target="https://cs.wikipedia.org/wiki/Pr%C5%AFmysl" TargetMode="External"/><Relationship Id="rId207" Type="http://schemas.openxmlformats.org/officeDocument/2006/relationships/hyperlink" Target="https://cs.wikipedia.org/wiki/1901" TargetMode="External"/><Relationship Id="rId249" Type="http://schemas.openxmlformats.org/officeDocument/2006/relationships/image" Target="media/image58.png"/><Relationship Id="rId414" Type="http://schemas.openxmlformats.org/officeDocument/2006/relationships/hyperlink" Target="https://www.eurofotbal.cz/hraci/manuel-benson-55020/" TargetMode="External"/><Relationship Id="rId456" Type="http://schemas.openxmlformats.org/officeDocument/2006/relationships/hyperlink" Target="https://cs.wikipedia.org/wiki/R%C3%BDnsk%C3%A1_republika" TargetMode="External"/><Relationship Id="rId498" Type="http://schemas.openxmlformats.org/officeDocument/2006/relationships/hyperlink" Target="https://cs.wikipedia.org/wiki/Druh%C3%A1_sv%C4%9Btov%C3%A1_v%C3%A1lka" TargetMode="External"/><Relationship Id="rId13" Type="http://schemas.openxmlformats.org/officeDocument/2006/relationships/image" Target="media/image6.png"/><Relationship Id="rId109" Type="http://schemas.openxmlformats.org/officeDocument/2006/relationships/hyperlink" Target="https://cs.wikipedia.org/wiki/Region" TargetMode="External"/><Relationship Id="rId260" Type="http://schemas.openxmlformats.org/officeDocument/2006/relationships/hyperlink" Target="https://de.wikipedia.org/wiki/Limburgisch" TargetMode="External"/><Relationship Id="rId316" Type="http://schemas.openxmlformats.org/officeDocument/2006/relationships/hyperlink" Target="https://de.wikipedia.org/wiki/FC_Aberdeen" TargetMode="External"/><Relationship Id="rId55" Type="http://schemas.openxmlformats.org/officeDocument/2006/relationships/hyperlink" Target="http://www.flandry.cz/gent" TargetMode="External"/><Relationship Id="rId97" Type="http://schemas.openxmlformats.org/officeDocument/2006/relationships/image" Target="media/image34.jpeg"/><Relationship Id="rId120" Type="http://schemas.openxmlformats.org/officeDocument/2006/relationships/hyperlink" Target="https://cs.wikipedia.org/wiki/Britov%C3%A9" TargetMode="External"/><Relationship Id="rId358" Type="http://schemas.openxmlformats.org/officeDocument/2006/relationships/hyperlink" Target="https://www.eurofotbal.cz/hraci/maarten-vandevoordt-85873/" TargetMode="External"/><Relationship Id="rId162" Type="http://schemas.openxmlformats.org/officeDocument/2006/relationships/hyperlink" Target="https://cs.wikipedia.org/w/index.php?title=Brun%C5%A1vicko&amp;action=edit&amp;redlink=1" TargetMode="External"/><Relationship Id="rId218" Type="http://schemas.openxmlformats.org/officeDocument/2006/relationships/hyperlink" Target="https://cs.wikipedia.org/wiki/2000" TargetMode="External"/><Relationship Id="rId425" Type="http://schemas.openxmlformats.org/officeDocument/2006/relationships/hyperlink" Target="https://cs.wikipedia.org/wiki/Kol%C3%ADn_nad_R%C3%BDnem" TargetMode="External"/><Relationship Id="rId467" Type="http://schemas.openxmlformats.org/officeDocument/2006/relationships/hyperlink" Target="https://cs.wikipedia.org/wiki/V%C3%A1clav_Havel" TargetMode="External"/><Relationship Id="rId271" Type="http://schemas.openxmlformats.org/officeDocument/2006/relationships/hyperlink" Target="https://cs.wikipedia.org/wiki/Fotbal" TargetMode="External"/><Relationship Id="rId24" Type="http://schemas.openxmlformats.org/officeDocument/2006/relationships/hyperlink" Target="http://www.flandry.cz/belgie" TargetMode="External"/><Relationship Id="rId66" Type="http://schemas.openxmlformats.org/officeDocument/2006/relationships/image" Target="media/image12.jpeg"/><Relationship Id="rId131" Type="http://schemas.openxmlformats.org/officeDocument/2006/relationships/hyperlink" Target="https://cs.wikipedia.org/wiki/Spojen%C3%A9_kr%C3%A1lovstv%C3%AD_Nizozemsk%C3%A9" TargetMode="External"/><Relationship Id="rId327" Type="http://schemas.openxmlformats.org/officeDocument/2006/relationships/hyperlink" Target="https://de.wikipedia.org/wiki/AEK_Athen" TargetMode="External"/><Relationship Id="rId369" Type="http://schemas.openxmlformats.org/officeDocument/2006/relationships/hyperlink" Target="https://www.eurofotbal.cz/hraci/joakim-mhle-70318/"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76DCB-72BF-4751-89A4-31877AEBC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1570</TotalTime>
  <Pages>1</Pages>
  <Words>12099</Words>
  <Characters>71388</Characters>
  <Application>Microsoft Office Word</Application>
  <DocSecurity>0</DocSecurity>
  <Lines>594</Lines>
  <Paragraphs>166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83321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servis1</dc:creator>
  <cp:lastModifiedBy>servis1</cp:lastModifiedBy>
  <cp:revision>24</cp:revision>
  <dcterms:created xsi:type="dcterms:W3CDTF">2018-12-19T11:59:00Z</dcterms:created>
  <dcterms:modified xsi:type="dcterms:W3CDTF">2019-01-03T08:36:00Z</dcterms:modified>
</cp:coreProperties>
</file>